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AD" w:rsidRPr="00FA3D20" w:rsidRDefault="00FA3D20">
      <w:pPr>
        <w:rPr>
          <w:lang w:val="en-GB"/>
        </w:rPr>
      </w:pPr>
      <w:r>
        <w:rPr>
          <w:noProof/>
        </w:rPr>
        <w:drawing>
          <wp:anchor distT="0" distB="0" distL="0" distR="0" simplePos="0" relativeHeight="8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  <w:szCs w:val="32"/>
          <w:lang w:val="en-US"/>
        </w:rPr>
        <w:t>ChETEC</w:t>
      </w:r>
      <w:proofErr w:type="spellEnd"/>
      <w:r>
        <w:rPr>
          <w:b/>
          <w:sz w:val="32"/>
          <w:szCs w:val="32"/>
          <w:lang w:val="en-US"/>
        </w:rPr>
        <w:t>-INFRA Experimental Plan</w:t>
      </w:r>
      <w:r>
        <w:rPr>
          <w:b/>
          <w:sz w:val="32"/>
          <w:szCs w:val="32"/>
          <w:lang w:val="en-US"/>
        </w:rPr>
        <w:br/>
      </w:r>
      <w:r>
        <w:rPr>
          <w:b/>
          <w:sz w:val="28"/>
          <w:szCs w:val="28"/>
          <w:lang w:val="en-US"/>
        </w:rPr>
        <w:t>AMS measurements at DREAMS</w:t>
      </w:r>
    </w:p>
    <w:p w:rsidR="00262CAD" w:rsidRDefault="00262CAD">
      <w:pPr>
        <w:spacing w:before="110" w:after="110" w:line="240" w:lineRule="auto"/>
        <w:rPr>
          <w:rFonts w:ascii="Arial" w:hAnsi="Arial" w:cs="Arial"/>
          <w:sz w:val="18"/>
          <w:szCs w:val="18"/>
          <w:lang w:val="en-GB"/>
        </w:rPr>
      </w:pPr>
    </w:p>
    <w:p w:rsidR="00262CAD" w:rsidRPr="00FA3D20" w:rsidRDefault="00FA3D20">
      <w:pPr>
        <w:pStyle w:val="KeinLeerraum"/>
        <w:rPr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Please provide a detailed description of the planned experiment including relevant technical details on </w:t>
      </w:r>
      <w:r>
        <w:rPr>
          <w:rFonts w:ascii="Arial" w:hAnsi="Arial" w:cs="Arial"/>
          <w:b/>
          <w:sz w:val="20"/>
          <w:szCs w:val="20"/>
          <w:lang w:val="en-GB"/>
        </w:rPr>
        <w:t>max. 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GB"/>
        </w:rPr>
        <w:t xml:space="preserve"> pages (excluding the table)</w:t>
      </w:r>
      <w:r>
        <w:rPr>
          <w:rFonts w:ascii="Arial" w:hAnsi="Arial" w:cs="Arial"/>
          <w:sz w:val="20"/>
          <w:szCs w:val="20"/>
          <w:lang w:val="en-GB"/>
        </w:rPr>
        <w:t xml:space="preserve">. If possible, describe your sample(s) in detail including quantity, size, composition (how many layers, constituents of each layer, layer thicknesses), special demands, etc. </w:t>
      </w:r>
    </w:p>
    <w:p w:rsidR="00262CAD" w:rsidRDefault="00262CAD">
      <w:pPr>
        <w:spacing w:before="110" w:after="110" w:line="240" w:lineRule="auto"/>
        <w:rPr>
          <w:rFonts w:ascii="Arial" w:hAnsi="Arial" w:cs="Arial"/>
          <w:sz w:val="18"/>
          <w:szCs w:val="18"/>
          <w:lang w:val="en-GB"/>
        </w:rPr>
      </w:pPr>
    </w:p>
    <w:p w:rsidR="00262CAD" w:rsidRDefault="00FA3D20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Main applicant (name, institution, country)</w:t>
      </w:r>
    </w:p>
    <w:p w:rsidR="00262CAD" w:rsidRDefault="00FA3D2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Jaqueline Bond</w:t>
      </w:r>
      <w:r>
        <w:rPr>
          <w:rStyle w:val="RADIATE"/>
          <w:rFonts w:cstheme="minorHAnsi"/>
          <w:sz w:val="22"/>
          <w:lang w:val="en-GB"/>
        </w:rPr>
        <w:t>, Her Majesty’s Insti</w:t>
      </w:r>
      <w:r>
        <w:rPr>
          <w:rStyle w:val="RADIATE"/>
          <w:rFonts w:cstheme="minorHAnsi"/>
          <w:sz w:val="22"/>
          <w:lang w:val="en-GB"/>
        </w:rPr>
        <w:t>tute, UK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Proposal title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Style w:val="Platzhaltertext"/>
          <w:rFonts w:eastAsiaTheme="majorEastAsia"/>
          <w:lang w:val="en-GB"/>
        </w:rPr>
        <w:t>Saving the world with AMS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5786120" cy="5080"/>
                <wp:effectExtent l="0" t="0" r="5715" b="1460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pt,11.25pt" to="454.5pt,11.55pt" ID="Gerader Verbinder 2" stroked="t" style="position:absolute;flip:y;mso-position-horizontal:center;mso-position-horizontal-relative:margin">
                <v:stroke color="#f0881e" weight="9360" joinstyle="miter" endcap="flat"/>
                <v:fill o:detectmouseclick="t" on="false"/>
              </v:line>
            </w:pict>
          </mc:Fallback>
        </mc:AlternateConten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Motivation &amp; justification of beam time, and scientific background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Style w:val="Platzhaltertext"/>
          <w:rFonts w:eastAsiaTheme="majorEastAsia"/>
          <w:lang w:val="en-GB"/>
        </w:rPr>
        <w:t xml:space="preserve">I received orders from heaven to investigate these samples for AMS nuclides to cure cancer, Alzheimer’s disease and Parkinson. She told </w:t>
      </w:r>
      <w:r>
        <w:rPr>
          <w:rStyle w:val="Platzhaltertext"/>
          <w:rFonts w:eastAsiaTheme="majorEastAsia"/>
          <w:lang w:val="en-GB"/>
        </w:rPr>
        <w:t>me that I will be also able to save the world from climate crisis when I have this data. A third-party funding agency granted me a lot of money for my projects, so I could hire 20 PhD students to finish my research asap.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786120" cy="5080"/>
                <wp:effectExtent l="0" t="0" r="5715" b="1460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1.25pt" to="464.5pt,11.55pt" ID="Gerader Verbinder 3" stroked="t" style="position:absolute;flip:y;mso-position-horizontal:left;mso-position-horizontal-relative:margin">
                <v:stroke color="#f0881e" weight="9360" joinstyle="miter" endcap="flat"/>
                <v:fill o:detectmouseclick="t" on="false"/>
              </v:line>
            </w:pict>
          </mc:Fallback>
        </mc:AlternateConten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If applicable, previous results o</w:t>
      </w:r>
      <w:r>
        <w:rPr>
          <w:rFonts w:ascii="Arial" w:hAnsi="Arial" w:cs="Arial"/>
          <w:color w:val="0060A0"/>
          <w:sz w:val="24"/>
          <w:szCs w:val="24"/>
          <w:lang w:val="en-US"/>
        </w:rPr>
        <w:t>n this topic (mainly related to the proposer's work)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Style w:val="Platzhaltertext"/>
          <w:rFonts w:eastAsiaTheme="majorEastAsia"/>
          <w:lang w:val="en-US"/>
        </w:rPr>
        <w:t xml:space="preserve">Last year, I spent 300 days in Tibet to find the best-suited samples to solve all these problems. I wrote a book about this field-trip and won the Pulitzer Prize for it. 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786120" cy="5080"/>
                <wp:effectExtent l="0" t="0" r="5715" b="14605"/>
                <wp:wrapNone/>
                <wp:docPr id="4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3.45pt" to="464.5pt,13.75pt" ID="Gerader Verbinder 6" stroked="t" style="position:absolute;flip:y;mso-position-horizontal:left;mso-position-horizontal-relative:margin">
                <v:stroke color="#f0881e" weight="9360" joinstyle="miter" endcap="flat"/>
                <v:fill o:detectmouseclick="t" on="false"/>
              </v:line>
            </w:pict>
          </mc:Fallback>
        </mc:AlternateConten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Description of the proposed ex</w:t>
      </w:r>
      <w:r>
        <w:rPr>
          <w:rFonts w:ascii="Arial" w:hAnsi="Arial" w:cs="Arial"/>
          <w:color w:val="0060A0"/>
          <w:sz w:val="24"/>
          <w:szCs w:val="24"/>
          <w:lang w:val="en-US"/>
        </w:rPr>
        <w:t>periment including most relevant technical data</w:t>
      </w:r>
    </w:p>
    <w:p w:rsidR="00262CAD" w:rsidRDefault="00FA3D20">
      <w:pPr>
        <w:rPr>
          <w:rStyle w:val="Platzhaltertext"/>
          <w:rFonts w:eastAsiaTheme="majorEastAsia"/>
          <w:lang w:val="en-US"/>
        </w:rPr>
      </w:pPr>
      <w:r>
        <w:rPr>
          <w:rStyle w:val="Platzhaltertext"/>
          <w:rFonts w:eastAsiaTheme="majorEastAsia"/>
          <w:lang w:val="en-US"/>
        </w:rPr>
        <w:t>All necessary individual data for later interpretation such as altitude, latitude, sample thickness (the upper 3-5 cm of the surface), topographical shielding, dip etc. have been recorded while field work.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Style w:val="Platzhaltertext"/>
          <w:rFonts w:eastAsiaTheme="majorEastAsia"/>
          <w:lang w:val="en-US"/>
        </w:rPr>
        <w:t>Al</w:t>
      </w:r>
      <w:r>
        <w:rPr>
          <w:rStyle w:val="Platzhaltertext"/>
          <w:rFonts w:eastAsiaTheme="majorEastAsia"/>
          <w:lang w:val="en-US"/>
        </w:rPr>
        <w:t xml:space="preserve">l 42 samples and 6 processing blanks have been chemically treated to AgCl, </w:t>
      </w:r>
      <w:proofErr w:type="spellStart"/>
      <w:r>
        <w:rPr>
          <w:rStyle w:val="Platzhaltertext"/>
          <w:rFonts w:eastAsiaTheme="majorEastAsia"/>
          <w:lang w:val="en-US"/>
        </w:rPr>
        <w:t>BeO</w:t>
      </w:r>
      <w:proofErr w:type="spellEnd"/>
      <w:r>
        <w:rPr>
          <w:rStyle w:val="Platzhaltertext"/>
          <w:rFonts w:eastAsiaTheme="majorEastAsia"/>
          <w:lang w:val="en-US"/>
        </w:rPr>
        <w:t xml:space="preserve"> and Al</w:t>
      </w:r>
      <w:r>
        <w:rPr>
          <w:rStyle w:val="Platzhaltertext"/>
          <w:rFonts w:eastAsiaTheme="majorEastAsia"/>
          <w:vertAlign w:val="subscript"/>
          <w:lang w:val="en-US"/>
        </w:rPr>
        <w:t>2</w:t>
      </w:r>
      <w:r>
        <w:rPr>
          <w:rStyle w:val="Platzhaltertext"/>
          <w:rFonts w:eastAsiaTheme="majorEastAsia"/>
          <w:lang w:val="en-US"/>
        </w:rPr>
        <w:t>O</w:t>
      </w:r>
      <w:r>
        <w:rPr>
          <w:rStyle w:val="Platzhaltertext"/>
          <w:rFonts w:eastAsiaTheme="majorEastAsia"/>
          <w:vertAlign w:val="subscript"/>
          <w:lang w:val="en-US"/>
        </w:rPr>
        <w:t>3</w:t>
      </w:r>
      <w:r>
        <w:rPr>
          <w:rStyle w:val="Platzhaltertext"/>
          <w:rFonts w:eastAsiaTheme="majorEastAsia"/>
          <w:lang w:val="en-US"/>
        </w:rPr>
        <w:t xml:space="preserve"> with chemical yields of 90%. All samples have been analyzed for </w:t>
      </w:r>
      <w:r>
        <w:rPr>
          <w:rStyle w:val="Platzhaltertext"/>
          <w:rFonts w:eastAsiaTheme="majorEastAsia"/>
          <w:vertAlign w:val="superscript"/>
          <w:lang w:val="en-US"/>
        </w:rPr>
        <w:t>27</w:t>
      </w:r>
      <w:r>
        <w:rPr>
          <w:rStyle w:val="Platzhaltertext"/>
          <w:rFonts w:eastAsiaTheme="majorEastAsia"/>
          <w:lang w:val="en-US"/>
        </w:rPr>
        <w:t xml:space="preserve">Al by ICP-OES to allow most-precise expected </w:t>
      </w:r>
      <w:r>
        <w:rPr>
          <w:rStyle w:val="Platzhaltertext"/>
          <w:rFonts w:eastAsiaTheme="majorEastAsia"/>
          <w:vertAlign w:val="superscript"/>
          <w:lang w:val="en-US"/>
        </w:rPr>
        <w:t>26</w:t>
      </w:r>
      <w:r>
        <w:rPr>
          <w:rStyle w:val="Platzhaltertext"/>
          <w:rFonts w:eastAsiaTheme="majorEastAsia"/>
          <w:lang w:val="en-US"/>
        </w:rPr>
        <w:t>Al/</w:t>
      </w:r>
      <w:r>
        <w:rPr>
          <w:rStyle w:val="Platzhaltertext"/>
          <w:rFonts w:eastAsiaTheme="majorEastAsia"/>
          <w:vertAlign w:val="superscript"/>
          <w:lang w:val="en-US"/>
        </w:rPr>
        <w:t>27</w:t>
      </w:r>
      <w:r>
        <w:rPr>
          <w:rStyle w:val="Platzhaltertext"/>
          <w:rFonts w:eastAsiaTheme="majorEastAsia"/>
          <w:lang w:val="en-US"/>
        </w:rPr>
        <w:t>Al ratios before measurement.</w:t>
      </w:r>
    </w:p>
    <w:p w:rsidR="00262CAD" w:rsidRDefault="00262CAD">
      <w:pPr>
        <w:rPr>
          <w:rFonts w:ascii="Arial" w:hAnsi="Arial" w:cs="Arial"/>
          <w:color w:val="0060A0"/>
          <w:sz w:val="24"/>
          <w:szCs w:val="24"/>
          <w:lang w:val="en-US"/>
        </w:rPr>
      </w:pPr>
    </w:p>
    <w:p w:rsidR="00262CAD" w:rsidRDefault="00FA3D20">
      <w:pPr>
        <w:spacing w:after="0"/>
        <w:rPr>
          <w:rFonts w:ascii="Arial" w:hAnsi="Arial" w:cs="Arial"/>
          <w:color w:val="0060A0"/>
          <w:lang w:val="en-GB"/>
        </w:rPr>
      </w:pPr>
      <w:r>
        <w:rPr>
          <w:rFonts w:ascii="Arial" w:hAnsi="Arial" w:cs="Arial"/>
          <w:color w:val="0060A0"/>
          <w:lang w:val="en-US"/>
        </w:rPr>
        <w:t xml:space="preserve">Expected </w:t>
      </w:r>
      <w:r>
        <w:rPr>
          <w:rFonts w:ascii="Arial" w:hAnsi="Arial" w:cs="Arial"/>
          <w:color w:val="0060A0"/>
          <w:lang w:val="en-GB"/>
        </w:rPr>
        <w:t>measureme</w:t>
      </w:r>
      <w:r>
        <w:rPr>
          <w:rFonts w:ascii="Arial" w:hAnsi="Arial" w:cs="Arial"/>
          <w:color w:val="0060A0"/>
          <w:lang w:val="en-GB"/>
        </w:rPr>
        <w:t>nt time or sample preparation time if known and relevant to experiment</w:t>
      </w:r>
    </w:p>
    <w:tbl>
      <w:tblPr>
        <w:tblStyle w:val="Tabellenraster"/>
        <w:tblW w:w="7938" w:type="dxa"/>
        <w:tblInd w:w="-5" w:type="dxa"/>
        <w:tblLook w:val="04A0" w:firstRow="1" w:lastRow="0" w:firstColumn="1" w:lastColumn="0" w:noHBand="0" w:noVBand="1"/>
      </w:tblPr>
      <w:tblGrid>
        <w:gridCol w:w="1393"/>
        <w:gridCol w:w="1132"/>
        <w:gridCol w:w="1067"/>
        <w:gridCol w:w="830"/>
        <w:gridCol w:w="829"/>
        <w:gridCol w:w="1416"/>
        <w:gridCol w:w="1271"/>
      </w:tblGrid>
      <w:tr w:rsidR="00262CAD">
        <w:trPr>
          <w:trHeight w:val="601"/>
        </w:trPr>
        <w:tc>
          <w:tcPr>
            <w:tcW w:w="1417" w:type="dxa"/>
            <w:shd w:val="clear" w:color="auto" w:fill="auto"/>
            <w:vAlign w:val="center"/>
          </w:tcPr>
          <w:p w:rsidR="00262CAD" w:rsidRDefault="00FA3D20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val="en-GB"/>
              </w:rPr>
              <w:t>sample</w:t>
            </w:r>
          </w:p>
          <w:p w:rsidR="00262CAD" w:rsidRDefault="00FA3D20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2CAD" w:rsidRDefault="00FA3D20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sample material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CAD" w:rsidRDefault="00FA3D20">
            <w:pPr>
              <w:pStyle w:val="KeinLeerraum"/>
              <w:ind w:right="-105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val="en-AU"/>
              </w:rPr>
              <w:t>AMS ratio to be measured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62CAD" w:rsidRDefault="00FA3D20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val="en-AU"/>
              </w:rPr>
              <w:t>expected isotope ratio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  <w:lang w:val="en-AU"/>
              </w:rPr>
              <w:br/>
              <w:t>min      -        max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2CAD" w:rsidRDefault="00FA3D20">
            <w:pPr>
              <w:pStyle w:val="KeinLeerraum"/>
              <w:ind w:right="-136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val="en-AU"/>
              </w:rPr>
              <w:t>expected measurement time (h)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2CAD" w:rsidRDefault="00FA3D20">
            <w:pPr>
              <w:pStyle w:val="KeinLeerraum"/>
              <w:ind w:right="-108" w:hanging="109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val="en-AU"/>
              </w:rPr>
              <w:t>sample preparation time</w:t>
            </w:r>
          </w:p>
        </w:tc>
      </w:tr>
      <w:tr w:rsidR="00262CAD">
        <w:trPr>
          <w:trHeight w:val="276"/>
        </w:trPr>
        <w:tc>
          <w:tcPr>
            <w:tcW w:w="1417" w:type="dxa"/>
            <w:shd w:val="clear" w:color="auto" w:fill="auto"/>
          </w:tcPr>
          <w:p w:rsidR="00262CAD" w:rsidRDefault="00FA3D20">
            <w:pPr>
              <w:pStyle w:val="KeinLeerraum"/>
              <w:rPr>
                <w:lang w:val="en-GB"/>
              </w:rPr>
            </w:pPr>
            <w:r>
              <w:rPr>
                <w:rFonts w:eastAsiaTheme="minorEastAsia"/>
              </w:rPr>
              <w:t>1a</w:t>
            </w:r>
          </w:p>
        </w:tc>
        <w:tc>
          <w:tcPr>
            <w:tcW w:w="1134" w:type="dxa"/>
            <w:shd w:val="clear" w:color="auto" w:fill="auto"/>
          </w:tcPr>
          <w:p w:rsidR="00262CAD" w:rsidRDefault="00FA3D20">
            <w:pPr>
              <w:pStyle w:val="KeinLeerraum"/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limestone (AgCl)</w:t>
            </w:r>
          </w:p>
        </w:tc>
        <w:tc>
          <w:tcPr>
            <w:tcW w:w="992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  <w:vertAlign w:val="superscript"/>
                <w:lang w:val="en-GB"/>
              </w:rPr>
              <w:t>36</w:t>
            </w:r>
            <w:r>
              <w:rPr>
                <w:rFonts w:eastAsiaTheme="minorEastAsia"/>
                <w:lang w:val="en-GB"/>
              </w:rPr>
              <w:t>Cl/</w:t>
            </w:r>
            <w:r>
              <w:rPr>
                <w:rFonts w:eastAsiaTheme="minorEastAsia"/>
                <w:vertAlign w:val="superscript"/>
                <w:lang w:val="en-GB"/>
              </w:rPr>
              <w:t>3</w:t>
            </w:r>
            <w:r>
              <w:rPr>
                <w:rFonts w:eastAsiaTheme="minorEastAsia"/>
                <w:vertAlign w:val="superscript"/>
              </w:rPr>
              <w:t>5</w:t>
            </w:r>
            <w:r>
              <w:rPr>
                <w:rFonts w:eastAsiaTheme="minorEastAsia"/>
              </w:rPr>
              <w:t>Cl</w:t>
            </w:r>
          </w:p>
        </w:tc>
        <w:tc>
          <w:tcPr>
            <w:tcW w:w="851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3E-12</w:t>
            </w:r>
          </w:p>
        </w:tc>
        <w:tc>
          <w:tcPr>
            <w:tcW w:w="850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5E-12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2CAD" w:rsidRDefault="00FA3D20">
            <w:pPr>
              <w:pStyle w:val="KeinLeerraum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62CAD" w:rsidRDefault="00FA3D20">
            <w:pPr>
              <w:pStyle w:val="KeinLeerraum"/>
              <w:jc w:val="center"/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0 h @ HZDR</w:t>
            </w:r>
          </w:p>
        </w:tc>
      </w:tr>
      <w:tr w:rsidR="00262CAD">
        <w:trPr>
          <w:trHeight w:val="285"/>
        </w:trPr>
        <w:tc>
          <w:tcPr>
            <w:tcW w:w="1417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1b</w:t>
            </w:r>
          </w:p>
        </w:tc>
        <w:tc>
          <w:tcPr>
            <w:tcW w:w="1134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quartz</w:t>
            </w:r>
            <w:proofErr w:type="spellEnd"/>
            <w:r>
              <w:rPr>
                <w:rFonts w:eastAsiaTheme="minorEastAsia"/>
              </w:rPr>
              <w:t xml:space="preserve"> (Al</w:t>
            </w:r>
            <w:r>
              <w:rPr>
                <w:rFonts w:eastAsiaTheme="minorEastAsia"/>
                <w:vertAlign w:val="subscript"/>
              </w:rPr>
              <w:t>2</w:t>
            </w:r>
            <w:r>
              <w:rPr>
                <w:rFonts w:eastAsiaTheme="minorEastAsia"/>
              </w:rPr>
              <w:t>O</w:t>
            </w:r>
            <w:r>
              <w:rPr>
                <w:rFonts w:eastAsiaTheme="minorEastAsia"/>
                <w:vertAlign w:val="subscript"/>
              </w:rPr>
              <w:t>3</w:t>
            </w:r>
            <w:r>
              <w:rPr>
                <w:rFonts w:eastAsiaTheme="minorEastAsia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  <w:vertAlign w:val="superscript"/>
              </w:rPr>
              <w:t>26</w:t>
            </w:r>
            <w:r>
              <w:rPr>
                <w:rFonts w:eastAsiaTheme="minorEastAsia"/>
              </w:rPr>
              <w:t>Al/</w:t>
            </w:r>
            <w:r>
              <w:rPr>
                <w:rFonts w:eastAsiaTheme="minorEastAsia"/>
                <w:vertAlign w:val="superscript"/>
              </w:rPr>
              <w:t>27</w:t>
            </w:r>
            <w:r>
              <w:rPr>
                <w:rFonts w:eastAsiaTheme="minorEastAsia"/>
              </w:rPr>
              <w:t>Al</w:t>
            </w:r>
          </w:p>
        </w:tc>
        <w:tc>
          <w:tcPr>
            <w:tcW w:w="851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3E-12</w:t>
            </w:r>
          </w:p>
        </w:tc>
        <w:tc>
          <w:tcPr>
            <w:tcW w:w="850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5E-12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2CAD" w:rsidRDefault="00FA3D20">
            <w:pPr>
              <w:pStyle w:val="KeinLeerraum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262CAD" w:rsidRDefault="00262CAD">
            <w:pPr>
              <w:pStyle w:val="KeinLeerraum"/>
              <w:rPr>
                <w:rFonts w:eastAsiaTheme="minorEastAsia"/>
              </w:rPr>
            </w:pPr>
          </w:p>
        </w:tc>
      </w:tr>
      <w:tr w:rsidR="00262CAD">
        <w:trPr>
          <w:trHeight w:val="285"/>
        </w:trPr>
        <w:tc>
          <w:tcPr>
            <w:tcW w:w="1417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1c</w:t>
            </w:r>
          </w:p>
        </w:tc>
        <w:tc>
          <w:tcPr>
            <w:tcW w:w="1134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quartz</w:t>
            </w:r>
            <w:proofErr w:type="spellEnd"/>
            <w:r>
              <w:rPr>
                <w:rFonts w:eastAsiaTheme="minorEastAsia"/>
              </w:rPr>
              <w:br/>
              <w:t>(</w:t>
            </w:r>
            <w:proofErr w:type="spellStart"/>
            <w:r>
              <w:rPr>
                <w:rFonts w:eastAsiaTheme="minorEastAsia"/>
              </w:rPr>
              <w:t>BeO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  <w:vertAlign w:val="superscript"/>
              </w:rPr>
              <w:t>10</w:t>
            </w:r>
            <w:r>
              <w:rPr>
                <w:rFonts w:eastAsiaTheme="minorEastAsia"/>
              </w:rPr>
              <w:t>Be/</w:t>
            </w:r>
            <w:r>
              <w:rPr>
                <w:rFonts w:eastAsiaTheme="minorEastAsia"/>
                <w:vertAlign w:val="superscript"/>
              </w:rPr>
              <w:t>9</w:t>
            </w:r>
            <w:r>
              <w:rPr>
                <w:rFonts w:eastAsiaTheme="minorEastAsia"/>
              </w:rPr>
              <w:t>Be</w:t>
            </w:r>
          </w:p>
        </w:tc>
        <w:tc>
          <w:tcPr>
            <w:tcW w:w="851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3E-12</w:t>
            </w:r>
          </w:p>
        </w:tc>
        <w:tc>
          <w:tcPr>
            <w:tcW w:w="850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5E-12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2CAD" w:rsidRDefault="00FA3D20">
            <w:pPr>
              <w:pStyle w:val="KeinLeerraum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262CAD" w:rsidRDefault="00262CAD">
            <w:pPr>
              <w:pStyle w:val="KeinLeerraum"/>
              <w:rPr>
                <w:rFonts w:eastAsiaTheme="minorEastAsia"/>
              </w:rPr>
            </w:pPr>
          </w:p>
        </w:tc>
      </w:tr>
      <w:tr w:rsidR="00262CAD">
        <w:trPr>
          <w:trHeight w:val="285"/>
        </w:trPr>
        <w:tc>
          <w:tcPr>
            <w:tcW w:w="1417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Blank</w:t>
            </w:r>
          </w:p>
        </w:tc>
        <w:tc>
          <w:tcPr>
            <w:tcW w:w="1134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AgCl</w:t>
            </w:r>
            <w:proofErr w:type="spellEnd"/>
            <w:r>
              <w:rPr>
                <w:rFonts w:eastAsiaTheme="minorEastAsia"/>
              </w:rPr>
              <w:t xml:space="preserve">; </w:t>
            </w:r>
            <w:proofErr w:type="spellStart"/>
            <w:r>
              <w:rPr>
                <w:rFonts w:eastAsiaTheme="minorEastAsia"/>
              </w:rPr>
              <w:t>BeO</w:t>
            </w:r>
            <w:proofErr w:type="spellEnd"/>
            <w:r>
              <w:rPr>
                <w:rFonts w:eastAsiaTheme="minorEastAsia"/>
              </w:rPr>
              <w:t>; Al</w:t>
            </w:r>
            <w:r>
              <w:rPr>
                <w:rFonts w:eastAsiaTheme="minorEastAsia"/>
                <w:vertAlign w:val="subscript"/>
              </w:rPr>
              <w:t>2</w:t>
            </w:r>
            <w:r>
              <w:rPr>
                <w:rFonts w:eastAsiaTheme="minorEastAsia"/>
              </w:rPr>
              <w:t>O</w:t>
            </w:r>
            <w:r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62CAD" w:rsidRDefault="00FA3D20">
            <w:pPr>
              <w:pStyle w:val="KeinLeerraum"/>
              <w:rPr>
                <w:lang w:val="en-GB"/>
              </w:rPr>
            </w:pPr>
            <w:r w:rsidRPr="00FA3D20">
              <w:rPr>
                <w:rFonts w:eastAsiaTheme="minorEastAsia"/>
                <w:vertAlign w:val="superscript"/>
                <w:lang w:val="en-GB"/>
              </w:rPr>
              <w:t>36</w:t>
            </w:r>
            <w:r w:rsidRPr="00FA3D20">
              <w:rPr>
                <w:rFonts w:eastAsiaTheme="minorEastAsia"/>
                <w:lang w:val="en-GB"/>
              </w:rPr>
              <w:t>Cl/</w:t>
            </w:r>
            <w:r w:rsidRPr="00FA3D20">
              <w:rPr>
                <w:rFonts w:eastAsiaTheme="minorEastAsia"/>
                <w:vertAlign w:val="superscript"/>
                <w:lang w:val="en-GB"/>
              </w:rPr>
              <w:t>35</w:t>
            </w:r>
            <w:r w:rsidRPr="00FA3D20">
              <w:rPr>
                <w:rFonts w:eastAsiaTheme="minorEastAsia"/>
                <w:lang w:val="en-GB"/>
              </w:rPr>
              <w:t>Cl</w:t>
            </w:r>
            <w:r w:rsidRPr="00FA3D20">
              <w:rPr>
                <w:rFonts w:eastAsiaTheme="minorEastAsia"/>
                <w:lang w:val="en-GB"/>
              </w:rPr>
              <w:br/>
            </w:r>
            <w:r w:rsidRPr="00FA3D20">
              <w:rPr>
                <w:rFonts w:eastAsiaTheme="minorEastAsia"/>
                <w:vertAlign w:val="superscript"/>
                <w:lang w:val="en-GB"/>
              </w:rPr>
              <w:t>10</w:t>
            </w:r>
            <w:r w:rsidRPr="00FA3D20">
              <w:rPr>
                <w:rFonts w:eastAsiaTheme="minorEastAsia"/>
                <w:lang w:val="en-GB"/>
              </w:rPr>
              <w:t>Be/</w:t>
            </w:r>
            <w:r w:rsidRPr="00FA3D20">
              <w:rPr>
                <w:rFonts w:eastAsiaTheme="minorEastAsia"/>
                <w:vertAlign w:val="superscript"/>
                <w:lang w:val="en-GB"/>
              </w:rPr>
              <w:t>9</w:t>
            </w:r>
            <w:r>
              <w:rPr>
                <w:rFonts w:eastAsiaTheme="minorEastAsia"/>
                <w:lang w:val="en-GB"/>
              </w:rPr>
              <w:t>Be</w:t>
            </w:r>
            <w:r>
              <w:rPr>
                <w:rFonts w:eastAsiaTheme="minorEastAsia"/>
                <w:lang w:val="en-GB"/>
              </w:rPr>
              <w:br/>
            </w:r>
            <w:r>
              <w:rPr>
                <w:rFonts w:eastAsiaTheme="minorEastAsia"/>
                <w:vertAlign w:val="superscript"/>
                <w:lang w:val="en-GB"/>
              </w:rPr>
              <w:t>26</w:t>
            </w:r>
            <w:r>
              <w:rPr>
                <w:rFonts w:eastAsiaTheme="minorEastAsia"/>
                <w:lang w:val="en-GB"/>
              </w:rPr>
              <w:t>Al/</w:t>
            </w:r>
            <w:r>
              <w:rPr>
                <w:rFonts w:eastAsiaTheme="minorEastAsia"/>
                <w:vertAlign w:val="superscript"/>
                <w:lang w:val="en-GB"/>
              </w:rPr>
              <w:t>27</w:t>
            </w:r>
            <w:r>
              <w:rPr>
                <w:rFonts w:eastAsiaTheme="minorEastAsia"/>
                <w:lang w:val="en-GB"/>
              </w:rPr>
              <w:t>Al</w:t>
            </w:r>
          </w:p>
        </w:tc>
        <w:tc>
          <w:tcPr>
            <w:tcW w:w="851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E-16</w:t>
            </w:r>
          </w:p>
        </w:tc>
        <w:tc>
          <w:tcPr>
            <w:tcW w:w="850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E-15</w:t>
            </w:r>
          </w:p>
        </w:tc>
        <w:tc>
          <w:tcPr>
            <w:tcW w:w="1418" w:type="dxa"/>
            <w:shd w:val="clear" w:color="auto" w:fill="auto"/>
          </w:tcPr>
          <w:p w:rsidR="00262CAD" w:rsidRDefault="00FA3D20">
            <w:pPr>
              <w:pStyle w:val="KeinLeerraum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br/>
              <w:t>1</w:t>
            </w:r>
            <w:r>
              <w:rPr>
                <w:rFonts w:eastAsiaTheme="minorEastAsia"/>
              </w:rPr>
              <w:br/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262CAD" w:rsidRDefault="00262CAD">
            <w:pPr>
              <w:pStyle w:val="KeinLeerraum"/>
              <w:rPr>
                <w:rFonts w:eastAsiaTheme="minorEastAsia"/>
              </w:rPr>
            </w:pPr>
          </w:p>
        </w:tc>
      </w:tr>
      <w:tr w:rsidR="00262CAD">
        <w:trPr>
          <w:trHeight w:val="285"/>
        </w:trPr>
        <w:tc>
          <w:tcPr>
            <w:tcW w:w="1417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r>
              <w:rPr>
                <w:rFonts w:eastAsiaTheme="minorEastAsia"/>
              </w:rPr>
              <w:t>Standard</w:t>
            </w:r>
          </w:p>
        </w:tc>
        <w:tc>
          <w:tcPr>
            <w:tcW w:w="1134" w:type="dxa"/>
            <w:shd w:val="clear" w:color="auto" w:fill="auto"/>
          </w:tcPr>
          <w:p w:rsidR="00262CAD" w:rsidRDefault="00FA3D20">
            <w:pPr>
              <w:pStyle w:val="KeinLeerraum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AgCl</w:t>
            </w:r>
            <w:proofErr w:type="spellEnd"/>
            <w:r>
              <w:rPr>
                <w:rFonts w:eastAsiaTheme="minorEastAsia"/>
              </w:rPr>
              <w:t xml:space="preserve">; </w:t>
            </w:r>
            <w:proofErr w:type="spellStart"/>
            <w:r>
              <w:rPr>
                <w:rFonts w:eastAsiaTheme="minorEastAsia"/>
              </w:rPr>
              <w:t>BeO</w:t>
            </w:r>
            <w:proofErr w:type="spellEnd"/>
            <w:r>
              <w:rPr>
                <w:rFonts w:eastAsiaTheme="minorEastAsia"/>
              </w:rPr>
              <w:t>; Al</w:t>
            </w:r>
            <w:r>
              <w:rPr>
                <w:rFonts w:eastAsiaTheme="minorEastAsia"/>
                <w:vertAlign w:val="subscript"/>
              </w:rPr>
              <w:t>2</w:t>
            </w:r>
            <w:r>
              <w:rPr>
                <w:rFonts w:eastAsiaTheme="minorEastAsia"/>
              </w:rPr>
              <w:t>O</w:t>
            </w:r>
            <w:r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62CAD" w:rsidRDefault="00FA3D20">
            <w:pPr>
              <w:pStyle w:val="KeinLeerraum"/>
              <w:rPr>
                <w:lang w:val="en-GB"/>
              </w:rPr>
            </w:pPr>
            <w:r>
              <w:rPr>
                <w:rFonts w:eastAsiaTheme="minorEastAsia"/>
                <w:vertAlign w:val="superscript"/>
                <w:lang w:val="en-GB"/>
              </w:rPr>
              <w:t>36</w:t>
            </w:r>
            <w:r>
              <w:rPr>
                <w:rFonts w:eastAsiaTheme="minorEastAsia"/>
                <w:lang w:val="en-GB"/>
              </w:rPr>
              <w:t>Cl/</w:t>
            </w:r>
            <w:r>
              <w:rPr>
                <w:rFonts w:eastAsiaTheme="minorEastAsia"/>
                <w:vertAlign w:val="superscript"/>
                <w:lang w:val="en-GB"/>
              </w:rPr>
              <w:t>35</w:t>
            </w:r>
            <w:r>
              <w:rPr>
                <w:rFonts w:eastAsiaTheme="minorEastAsia"/>
                <w:lang w:val="en-GB"/>
              </w:rPr>
              <w:t>Cl</w:t>
            </w:r>
            <w:r>
              <w:rPr>
                <w:rFonts w:eastAsiaTheme="minorEastAsia"/>
                <w:lang w:val="en-GB"/>
              </w:rPr>
              <w:br/>
            </w:r>
            <w:r>
              <w:rPr>
                <w:rFonts w:eastAsiaTheme="minorEastAsia"/>
                <w:vertAlign w:val="superscript"/>
                <w:lang w:val="en-GB"/>
              </w:rPr>
              <w:t>10</w:t>
            </w:r>
            <w:r>
              <w:rPr>
                <w:rFonts w:eastAsiaTheme="minorEastAsia"/>
                <w:lang w:val="en-GB"/>
              </w:rPr>
              <w:t>Be/</w:t>
            </w:r>
            <w:r>
              <w:rPr>
                <w:rFonts w:eastAsiaTheme="minorEastAsia"/>
                <w:vertAlign w:val="superscript"/>
                <w:lang w:val="en-GB"/>
              </w:rPr>
              <w:t>9</w:t>
            </w:r>
            <w:r>
              <w:rPr>
                <w:rFonts w:eastAsiaTheme="minorEastAsia"/>
                <w:lang w:val="en-GB"/>
              </w:rPr>
              <w:t>Be</w:t>
            </w:r>
            <w:r>
              <w:rPr>
                <w:rFonts w:eastAsiaTheme="minorEastAsia"/>
                <w:lang w:val="en-GB"/>
              </w:rPr>
              <w:br/>
            </w:r>
            <w:r>
              <w:rPr>
                <w:rFonts w:eastAsiaTheme="minorEastAsia"/>
                <w:vertAlign w:val="superscript"/>
                <w:lang w:val="en-GB"/>
              </w:rPr>
              <w:t>26</w:t>
            </w:r>
            <w:r>
              <w:rPr>
                <w:rFonts w:eastAsiaTheme="minorEastAsia"/>
                <w:lang w:val="en-GB"/>
              </w:rPr>
              <w:t>Al/</w:t>
            </w:r>
            <w:r>
              <w:rPr>
                <w:rFonts w:eastAsiaTheme="minorEastAsia"/>
                <w:vertAlign w:val="superscript"/>
                <w:lang w:val="en-GB"/>
              </w:rPr>
              <w:t>27</w:t>
            </w:r>
            <w:r>
              <w:rPr>
                <w:rFonts w:eastAsiaTheme="minorEastAsia"/>
                <w:lang w:val="en-GB"/>
              </w:rPr>
              <w:t>Al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CAD" w:rsidRDefault="00FA3D20">
            <w:pPr>
              <w:pStyle w:val="KeinLeerraum"/>
              <w:jc w:val="center"/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E-12</w:t>
            </w:r>
            <w:r>
              <w:rPr>
                <w:rFonts w:eastAsiaTheme="minorEastAsia"/>
                <w:lang w:val="en-GB"/>
              </w:rPr>
              <w:br/>
            </w:r>
            <w:proofErr w:type="spellStart"/>
            <w:r>
              <w:rPr>
                <w:rFonts w:eastAsiaTheme="minorEastAsia"/>
                <w:lang w:val="en-GB"/>
              </w:rPr>
              <w:t>E-12</w:t>
            </w:r>
            <w:proofErr w:type="spellEnd"/>
            <w:r>
              <w:rPr>
                <w:rFonts w:eastAsiaTheme="minorEastAsia"/>
                <w:lang w:val="en-GB"/>
              </w:rPr>
              <w:br/>
              <w:t>E-11</w:t>
            </w:r>
          </w:p>
        </w:tc>
        <w:tc>
          <w:tcPr>
            <w:tcW w:w="1418" w:type="dxa"/>
            <w:shd w:val="clear" w:color="auto" w:fill="auto"/>
          </w:tcPr>
          <w:p w:rsidR="00262CAD" w:rsidRDefault="00FA3D20">
            <w:pPr>
              <w:pStyle w:val="KeinLeerraum"/>
              <w:jc w:val="center"/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1</w:t>
            </w:r>
            <w:r>
              <w:rPr>
                <w:rFonts w:eastAsiaTheme="minorEastAsia"/>
                <w:lang w:val="en-GB"/>
              </w:rPr>
              <w:br/>
              <w:t>1</w:t>
            </w:r>
            <w:r>
              <w:rPr>
                <w:rFonts w:eastAsiaTheme="minorEastAsia"/>
                <w:lang w:val="en-GB"/>
              </w:rPr>
              <w:br/>
            </w:r>
            <w:r>
              <w:rPr>
                <w:rFonts w:eastAsiaTheme="minorEastAsia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62CAD" w:rsidRDefault="00FA3D20">
            <w:pPr>
              <w:pStyle w:val="KeinLeerraum"/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0 (provided by HZDR)</w:t>
            </w:r>
          </w:p>
        </w:tc>
      </w:tr>
      <w:tr w:rsidR="00262CAD">
        <w:trPr>
          <w:trHeight w:val="70"/>
        </w:trPr>
        <w:tc>
          <w:tcPr>
            <w:tcW w:w="1417" w:type="dxa"/>
            <w:shd w:val="clear" w:color="auto" w:fill="auto"/>
          </w:tcPr>
          <w:p w:rsidR="00262CAD" w:rsidRDefault="00FA3D20">
            <w:pPr>
              <w:pStyle w:val="KeinLeerraum"/>
              <w:rPr>
                <w:b/>
                <w:lang w:val="en-GB"/>
              </w:rPr>
            </w:pPr>
            <w:r>
              <w:rPr>
                <w:rFonts w:eastAsiaTheme="minorEastAsia"/>
                <w:b/>
                <w:lang w:val="en-GB"/>
              </w:rPr>
              <w:t>Total beam hours</w:t>
            </w:r>
          </w:p>
        </w:tc>
        <w:tc>
          <w:tcPr>
            <w:tcW w:w="1134" w:type="dxa"/>
            <w:shd w:val="clear" w:color="auto" w:fill="auto"/>
          </w:tcPr>
          <w:p w:rsidR="00262CAD" w:rsidRDefault="00262CAD">
            <w:pPr>
              <w:pStyle w:val="KeinLeerraum"/>
              <w:rPr>
                <w:rFonts w:eastAsiaTheme="minorEastAsia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262CAD" w:rsidRDefault="00262CAD">
            <w:pPr>
              <w:pStyle w:val="KeinLeerraum"/>
              <w:rPr>
                <w:rFonts w:eastAsiaTheme="minorEastAsia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262CAD" w:rsidRDefault="00262CAD">
            <w:pPr>
              <w:pStyle w:val="KeinLeerraum"/>
              <w:rPr>
                <w:rFonts w:eastAsiaTheme="minorEastAsia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262CAD" w:rsidRDefault="00262CAD">
            <w:pPr>
              <w:pStyle w:val="KeinLeerraum"/>
              <w:rPr>
                <w:rFonts w:eastAsiaTheme="minorEastAsia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62CAD" w:rsidRDefault="00FA3D20">
            <w:pPr>
              <w:pStyle w:val="KeinLeerraum"/>
              <w:jc w:val="center"/>
              <w:rPr>
                <w:b/>
                <w:lang w:val="en-GB"/>
              </w:rPr>
            </w:pPr>
            <w:r>
              <w:rPr>
                <w:rFonts w:eastAsiaTheme="minorEastAsia"/>
                <w:b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262CAD" w:rsidRDefault="00262CAD">
            <w:pPr>
              <w:pStyle w:val="KeinLeerraum"/>
              <w:rPr>
                <w:rFonts w:eastAsiaTheme="minorEastAsia"/>
                <w:lang w:val="en-GB"/>
              </w:rPr>
            </w:pPr>
          </w:p>
        </w:tc>
      </w:tr>
    </w:tbl>
    <w:p w:rsidR="00262CAD" w:rsidRDefault="00262CAD">
      <w:pPr>
        <w:rPr>
          <w:rFonts w:ascii="Arial" w:hAnsi="Arial" w:cs="Arial"/>
          <w:color w:val="0060A0"/>
          <w:sz w:val="24"/>
          <w:szCs w:val="24"/>
          <w:lang w:val="en-GB"/>
        </w:rPr>
      </w:pP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noProof/>
          <w:color w:val="0060A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786120" cy="5080"/>
                <wp:effectExtent l="0" t="0" r="5715" b="14605"/>
                <wp:wrapNone/>
                <wp:docPr id="5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6.1pt" to="464.5pt,16.4pt" ID="Gerader Verbinder 7" stroked="t" style="position:absolute;flip:y;mso-position-horizontal:left;mso-position-horizontal-relative:margin">
                <v:stroke color="#f0881e" weight="9360" joinstyle="miter" endcap="flat"/>
                <v:fill o:detectmouseclick="t" on="false"/>
              </v:line>
            </w:pict>
          </mc:Fallback>
        </mc:AlternateConten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Next steps after beam time</w:t>
      </w:r>
    </w:p>
    <w:p w:rsidR="00262CAD" w:rsidRDefault="00FA3D20">
      <w:pPr>
        <w:rPr>
          <w:rStyle w:val="Platzhaltertext"/>
          <w:rFonts w:eastAsiaTheme="majorEastAsia"/>
          <w:lang w:val="en-US"/>
        </w:rPr>
      </w:pPr>
      <w:r>
        <w:rPr>
          <w:rStyle w:val="Platzhaltertext"/>
          <w:rFonts w:eastAsiaTheme="majorEastAsia"/>
          <w:lang w:val="en-GB"/>
        </w:rPr>
        <w:t xml:space="preserve">Measured AMS ratios will be transformed to </w:t>
      </w:r>
      <w:r>
        <w:rPr>
          <w:rStyle w:val="Platzhaltertext"/>
          <w:rFonts w:eastAsiaTheme="majorEastAsia"/>
          <w:vertAlign w:val="superscript"/>
          <w:lang w:val="en-GB"/>
        </w:rPr>
        <w:t>36</w:t>
      </w:r>
      <w:r>
        <w:rPr>
          <w:rStyle w:val="Platzhaltertext"/>
          <w:rFonts w:eastAsiaTheme="majorEastAsia"/>
          <w:lang w:val="en-GB"/>
        </w:rPr>
        <w:t xml:space="preserve">Cl in units of atoms/g(Ca) and </w:t>
      </w:r>
      <w:proofErr w:type="spellStart"/>
      <w:r>
        <w:rPr>
          <w:rStyle w:val="Platzhaltertext"/>
          <w:rFonts w:eastAsiaTheme="majorEastAsia"/>
          <w:vertAlign w:val="superscript"/>
          <w:lang w:val="en-GB"/>
        </w:rPr>
        <w:t>nat</w:t>
      </w:r>
      <w:r>
        <w:rPr>
          <w:rStyle w:val="Platzhaltertext"/>
          <w:rFonts w:eastAsiaTheme="majorEastAsia"/>
          <w:lang w:val="en-GB"/>
        </w:rPr>
        <w:t>Cl</w:t>
      </w:r>
      <w:proofErr w:type="spellEnd"/>
      <w:r>
        <w:rPr>
          <w:rStyle w:val="Platzhaltertext"/>
          <w:rFonts w:eastAsiaTheme="majorEastAsia"/>
          <w:lang w:val="en-GB"/>
        </w:rPr>
        <w:t xml:space="preserve"> in µg/g. The </w:t>
      </w:r>
      <w:proofErr w:type="spellStart"/>
      <w:r>
        <w:rPr>
          <w:rStyle w:val="Platzhaltertext"/>
          <w:rFonts w:eastAsiaTheme="majorEastAsia"/>
          <w:lang w:val="en-GB"/>
        </w:rPr>
        <w:t>Cosmocalc</w:t>
      </w:r>
      <w:proofErr w:type="spellEnd"/>
      <w:r>
        <w:rPr>
          <w:rStyle w:val="Platzhaltertext"/>
          <w:rFonts w:eastAsiaTheme="majorEastAsia"/>
          <w:lang w:val="en-GB"/>
        </w:rPr>
        <w:t xml:space="preserve"> add-in for excel (</w:t>
      </w:r>
      <w:proofErr w:type="spellStart"/>
      <w:r>
        <w:rPr>
          <w:rStyle w:val="Platzhaltertext"/>
          <w:rFonts w:eastAsiaTheme="majorEastAsia"/>
          <w:lang w:val="en-GB"/>
        </w:rPr>
        <w:t>Vermeesch</w:t>
      </w:r>
      <w:proofErr w:type="spellEnd"/>
      <w:r>
        <w:rPr>
          <w:rStyle w:val="Platzhaltertext"/>
          <w:rFonts w:eastAsiaTheme="majorEastAsia"/>
          <w:lang w:val="en-GB"/>
        </w:rPr>
        <w:t>, 2007) will be used to calculate atmospheric pressures and scaling factors, of pure spallation only, according to the polynomial of the scaling model of Stone (2000). If applicable, surface production w</w:t>
      </w:r>
      <w:r>
        <w:rPr>
          <w:rStyle w:val="Platzhaltertext"/>
          <w:rFonts w:eastAsiaTheme="majorEastAsia"/>
          <w:lang w:val="en-GB"/>
        </w:rPr>
        <w:t xml:space="preserve">as corrected for topographical shielding taken into account surroundings and the dip of the sample location. Combined AMS, chemical composition data and whole rock density will </w:t>
      </w:r>
      <w:r>
        <w:rPr>
          <w:rStyle w:val="Platzhaltertext"/>
          <w:rFonts w:eastAsiaTheme="majorEastAsia"/>
          <w:lang w:val="en-US"/>
        </w:rPr>
        <w:t xml:space="preserve">be used to determine precise ages via </w:t>
      </w:r>
      <w:r>
        <w:rPr>
          <w:rStyle w:val="Platzhaltertext"/>
          <w:rFonts w:eastAsiaTheme="majorEastAsia"/>
          <w:vertAlign w:val="superscript"/>
          <w:lang w:val="en-US"/>
        </w:rPr>
        <w:t>36</w:t>
      </w:r>
      <w:r>
        <w:rPr>
          <w:rStyle w:val="Platzhaltertext"/>
          <w:rFonts w:eastAsiaTheme="majorEastAsia"/>
          <w:lang w:val="en-US"/>
        </w:rPr>
        <w:t xml:space="preserve">Cl-production calculation spreadsheet, </w:t>
      </w:r>
      <w:r>
        <w:rPr>
          <w:rStyle w:val="Platzhaltertext"/>
          <w:rFonts w:eastAsiaTheme="majorEastAsia"/>
          <w:lang w:val="en-US"/>
        </w:rPr>
        <w:t xml:space="preserve">which was originally provided by </w:t>
      </w:r>
      <w:proofErr w:type="spellStart"/>
      <w:r>
        <w:rPr>
          <w:rStyle w:val="Platzhaltertext"/>
          <w:rFonts w:eastAsiaTheme="majorEastAsia"/>
          <w:lang w:val="en-US"/>
        </w:rPr>
        <w:t>Schimmelpfennig</w:t>
      </w:r>
      <w:proofErr w:type="spellEnd"/>
      <w:r>
        <w:rPr>
          <w:rStyle w:val="Platzhaltertext"/>
          <w:rFonts w:eastAsiaTheme="majorEastAsia"/>
          <w:lang w:val="en-US"/>
        </w:rPr>
        <w:t xml:space="preserve"> et al. (2009) but later adapted by </w:t>
      </w:r>
      <w:proofErr w:type="spellStart"/>
      <w:r>
        <w:rPr>
          <w:rStyle w:val="Platzhaltertext"/>
          <w:rFonts w:eastAsiaTheme="majorEastAsia"/>
          <w:lang w:val="en-US"/>
        </w:rPr>
        <w:t>Braucher</w:t>
      </w:r>
      <w:proofErr w:type="spellEnd"/>
      <w:r>
        <w:rPr>
          <w:rStyle w:val="Platzhaltertext"/>
          <w:rFonts w:eastAsiaTheme="majorEastAsia"/>
          <w:lang w:val="en-US"/>
        </w:rPr>
        <w:t xml:space="preserve"> et al. (2011), who had first introduced a production rate for fast muons at sea level and changed production rates for spallation (sea level high latitude) and slo</w:t>
      </w:r>
      <w:r>
        <w:rPr>
          <w:rStyle w:val="Platzhaltertext"/>
          <w:rFonts w:eastAsiaTheme="majorEastAsia"/>
          <w:lang w:val="en-US"/>
        </w:rPr>
        <w:t>w muons (sea level) accordingly……    Exposure ages will be discussed in the context of… ,</w:t>
      </w:r>
      <w:r>
        <w:rPr>
          <w:rStyle w:val="Platzhaltertext"/>
          <w:rFonts w:eastAsiaTheme="majorEastAsia"/>
          <w:lang w:val="en-US"/>
        </w:rPr>
        <w:br/>
        <w:t>…..presented at international conferences and published together with HZDR coworkers in a high-ranking journal like Nature or Science. ;-) ;-) ;-)</w:t>
      </w:r>
    </w:p>
    <w:p w:rsidR="00FA3D20" w:rsidRDefault="00FA3D20" w:rsidP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23249" wp14:editId="633FCFCB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786120" cy="5080"/>
                <wp:effectExtent l="0" t="0" r="5715" b="14605"/>
                <wp:wrapNone/>
                <wp:docPr id="9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12908" id="Gerader Verbinder 8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pt" to="45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" strokecolor="#f0881e" strokeweight=".26mm">
                <v:stroke joinstyle="miter"/>
                <w10:wrap anchorx="margin"/>
              </v:line>
            </w:pict>
          </mc:Fallback>
        </mc:AlternateContent>
      </w:r>
    </w:p>
    <w:p w:rsidR="00FA3D20" w:rsidRDefault="00FA3D20" w:rsidP="00FA3D20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Relation to Other Projects, Student Theses, etc.</w:t>
      </w:r>
    </w:p>
    <w:p w:rsidR="00FA3D20" w:rsidRPr="000D7D06" w:rsidRDefault="00FA3D20" w:rsidP="00FA3D20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this proposal is related to a thesis project, or other external projects, please note this here. In particular if this affects the potential time line for conducting the project.]</w:t>
      </w:r>
    </w:p>
    <w:p w:rsidR="00FA3D20" w:rsidRDefault="00FA3D20" w:rsidP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23249" wp14:editId="633FCFCB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786120" cy="5080"/>
                <wp:effectExtent l="0" t="0" r="5715" b="1460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41B37" id="Gerader Verbinder 8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pt" to="45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</w:p>
    <w:p w:rsidR="00FA3D20" w:rsidRDefault="00FA3D20" w:rsidP="00FA3D20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Support for Travel and Accommodation</w:t>
      </w:r>
    </w:p>
    <w:p w:rsidR="00FA3D20" w:rsidRPr="000D7D06" w:rsidRDefault="00FA3D20" w:rsidP="00FA3D20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financial support for travel and accommodation is requested, please outline the planned travel (number of scientists, duration), and the total amount of support requested.]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786120" cy="5080"/>
                <wp:effectExtent l="0" t="0" r="5715" b="14605"/>
                <wp:wrapNone/>
                <wp:docPr id="6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3.85pt" to="464.5pt,14.15pt" ID="Gerader Verbinder 8" stroked="t" style="position:absolute;flip:y;mso-position-horizontal:left;mso-position-horizontal-relative:margin">
                <v:stroke color="#f0881e" weight="9360" joinstyle="miter" endcap="flat"/>
                <v:fill o:detectmouseclick="t" on="false"/>
              </v:line>
            </w:pict>
          </mc:Fallback>
        </mc:AlternateConten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References</w:t>
      </w:r>
    </w:p>
    <w:p w:rsidR="00262CAD" w:rsidRDefault="00FA3D20">
      <w:pPr>
        <w:rPr>
          <w:rStyle w:val="Platzhaltertext"/>
          <w:rFonts w:eastAsiaTheme="majorEastAsia"/>
          <w:lang w:val="en-GB"/>
        </w:rPr>
      </w:pPr>
      <w:r>
        <w:rPr>
          <w:rStyle w:val="Platzhaltertext"/>
          <w:rFonts w:eastAsiaTheme="majorEastAsia"/>
          <w:lang w:val="en-US"/>
        </w:rPr>
        <w:t xml:space="preserve">R. </w:t>
      </w:r>
      <w:proofErr w:type="spellStart"/>
      <w:r>
        <w:rPr>
          <w:rStyle w:val="Platzhaltertext"/>
          <w:rFonts w:eastAsiaTheme="majorEastAsia"/>
          <w:lang w:val="en-US"/>
        </w:rPr>
        <w:t>Braucher</w:t>
      </w:r>
      <w:proofErr w:type="spellEnd"/>
      <w:r>
        <w:rPr>
          <w:rStyle w:val="Platzhaltertext"/>
          <w:rFonts w:eastAsiaTheme="majorEastAsia"/>
          <w:lang w:val="en-US"/>
        </w:rPr>
        <w:t xml:space="preserve"> et al., Production of cosmogenic radionuclides at great depth: A multi element approach, Earth Planet. Sci. Lett. 309 (2011) 1..</w:t>
      </w:r>
      <w:r>
        <w:rPr>
          <w:rStyle w:val="Platzhaltertext"/>
          <w:rFonts w:eastAsiaTheme="majorEastAsia"/>
          <w:lang w:val="en-US"/>
        </w:rPr>
        <w:br/>
        <w:t xml:space="preserve">I. </w:t>
      </w:r>
      <w:proofErr w:type="spellStart"/>
      <w:r>
        <w:rPr>
          <w:rStyle w:val="Platzhaltertext"/>
          <w:rFonts w:eastAsiaTheme="majorEastAsia"/>
          <w:lang w:val="en-US"/>
        </w:rPr>
        <w:t>Schimmelpfennig</w:t>
      </w:r>
      <w:proofErr w:type="spellEnd"/>
      <w:r>
        <w:rPr>
          <w:rStyle w:val="Platzhaltertext"/>
          <w:rFonts w:eastAsiaTheme="majorEastAsia"/>
          <w:lang w:val="en-US"/>
        </w:rPr>
        <w:t xml:space="preserve">, et al., Sources of in-situ </w:t>
      </w:r>
      <w:r>
        <w:rPr>
          <w:rStyle w:val="Platzhaltertext"/>
          <w:rFonts w:eastAsiaTheme="majorEastAsia"/>
          <w:vertAlign w:val="superscript"/>
          <w:lang w:val="en-US"/>
        </w:rPr>
        <w:t>36</w:t>
      </w:r>
      <w:r>
        <w:rPr>
          <w:rStyle w:val="Platzhaltertext"/>
          <w:rFonts w:eastAsiaTheme="majorEastAsia"/>
          <w:lang w:val="en-US"/>
        </w:rPr>
        <w:t xml:space="preserve">Cl in basaltic rocks. Implications for calibration of </w:t>
      </w:r>
      <w:r>
        <w:rPr>
          <w:rStyle w:val="Platzhaltertext"/>
          <w:rFonts w:eastAsiaTheme="majorEastAsia"/>
          <w:lang w:val="en-US"/>
        </w:rPr>
        <w:lastRenderedPageBreak/>
        <w:t>production rate</w:t>
      </w:r>
      <w:r>
        <w:rPr>
          <w:rStyle w:val="Platzhaltertext"/>
          <w:rFonts w:eastAsiaTheme="majorEastAsia"/>
          <w:lang w:val="en-US"/>
        </w:rPr>
        <w:t xml:space="preserve">s. </w:t>
      </w:r>
      <w:proofErr w:type="spellStart"/>
      <w:r>
        <w:rPr>
          <w:rStyle w:val="Platzhaltertext"/>
          <w:rFonts w:eastAsiaTheme="majorEastAsia"/>
          <w:lang w:val="en-US"/>
        </w:rPr>
        <w:t>Quat</w:t>
      </w:r>
      <w:proofErr w:type="spellEnd"/>
      <w:r>
        <w:rPr>
          <w:rStyle w:val="Platzhaltertext"/>
          <w:rFonts w:eastAsiaTheme="majorEastAsia"/>
          <w:lang w:val="en-US"/>
        </w:rPr>
        <w:t xml:space="preserve">. </w:t>
      </w:r>
      <w:proofErr w:type="spellStart"/>
      <w:r>
        <w:rPr>
          <w:rStyle w:val="Platzhaltertext"/>
          <w:rFonts w:eastAsiaTheme="majorEastAsia"/>
          <w:lang w:val="en-US"/>
        </w:rPr>
        <w:t>Geochron</w:t>
      </w:r>
      <w:proofErr w:type="spellEnd"/>
      <w:r>
        <w:rPr>
          <w:rStyle w:val="Platzhaltertext"/>
          <w:rFonts w:eastAsiaTheme="majorEastAsia"/>
          <w:lang w:val="en-US"/>
        </w:rPr>
        <w:t>. 4 (2009) 441.</w:t>
      </w:r>
      <w:r>
        <w:rPr>
          <w:rStyle w:val="Platzhaltertext"/>
          <w:rFonts w:eastAsiaTheme="majorEastAsia"/>
          <w:lang w:val="en-US"/>
        </w:rPr>
        <w:br/>
        <w:t xml:space="preserve">J.O. Stone, Air pressure and cosmogenic isotope production. J. </w:t>
      </w:r>
      <w:proofErr w:type="spellStart"/>
      <w:r>
        <w:rPr>
          <w:rStyle w:val="Platzhaltertext"/>
          <w:rFonts w:eastAsiaTheme="majorEastAsia"/>
          <w:lang w:val="en-US"/>
        </w:rPr>
        <w:t>Geophys</w:t>
      </w:r>
      <w:proofErr w:type="spellEnd"/>
      <w:r>
        <w:rPr>
          <w:rStyle w:val="Platzhaltertext"/>
          <w:rFonts w:eastAsiaTheme="majorEastAsia"/>
          <w:lang w:val="en-US"/>
        </w:rPr>
        <w:t>. Res. 105 (2000) 23753.</w:t>
      </w:r>
      <w:r>
        <w:rPr>
          <w:rStyle w:val="Platzhaltertext"/>
          <w:rFonts w:eastAsiaTheme="majorEastAsia"/>
          <w:lang w:val="en-US"/>
        </w:rPr>
        <w:br/>
        <w:t xml:space="preserve">P. </w:t>
      </w:r>
      <w:proofErr w:type="spellStart"/>
      <w:r>
        <w:rPr>
          <w:rStyle w:val="Platzhaltertext"/>
          <w:rFonts w:eastAsiaTheme="majorEastAsia"/>
          <w:lang w:val="en-US"/>
        </w:rPr>
        <w:t>Vermeesch</w:t>
      </w:r>
      <w:proofErr w:type="spellEnd"/>
      <w:r>
        <w:rPr>
          <w:rStyle w:val="Platzhaltertext"/>
          <w:rFonts w:eastAsiaTheme="majorEastAsia"/>
          <w:lang w:val="en-US"/>
        </w:rPr>
        <w:t xml:space="preserve">, </w:t>
      </w:r>
      <w:proofErr w:type="spellStart"/>
      <w:r>
        <w:rPr>
          <w:rStyle w:val="Platzhaltertext"/>
          <w:rFonts w:eastAsiaTheme="majorEastAsia"/>
          <w:lang w:val="en-US"/>
        </w:rPr>
        <w:t>CosmoCalc</w:t>
      </w:r>
      <w:proofErr w:type="spellEnd"/>
      <w:r>
        <w:rPr>
          <w:rStyle w:val="Platzhaltertext"/>
          <w:rFonts w:eastAsiaTheme="majorEastAsia"/>
          <w:lang w:val="en-US"/>
        </w:rPr>
        <w:t xml:space="preserve">: an Excel add-in for cosmogenic nuclide calculations. Geochem. </w:t>
      </w:r>
      <w:proofErr w:type="spellStart"/>
      <w:r>
        <w:rPr>
          <w:rStyle w:val="Platzhaltertext"/>
          <w:rFonts w:eastAsiaTheme="majorEastAsia"/>
          <w:lang w:val="en-US"/>
        </w:rPr>
        <w:t>Geophys</w:t>
      </w:r>
      <w:proofErr w:type="spellEnd"/>
      <w:r>
        <w:rPr>
          <w:rStyle w:val="Platzhaltertext"/>
          <w:rFonts w:eastAsiaTheme="majorEastAsia"/>
          <w:lang w:val="en-US"/>
        </w:rPr>
        <w:t>. Geosystems 8 (2007) Q08003.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786120" cy="5080"/>
                <wp:effectExtent l="0" t="0" r="5715" b="14605"/>
                <wp:wrapNone/>
                <wp:docPr id="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3.45pt" to="464.5pt,13.75pt" ID="Gerader Verbinder 9" stroked="t" style="position:absolute;flip:y;mso-position-horizontal:left;mso-position-horizontal-relative:margin">
                <v:stroke color="#f0881e" weight="9360" joinstyle="miter" endcap="flat"/>
                <v:fill o:detectmouseclick="t" on="false"/>
              </v:line>
            </w:pict>
          </mc:Fallback>
        </mc:AlternateConten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Fu</w:t>
      </w:r>
      <w:r>
        <w:rPr>
          <w:rFonts w:ascii="Arial" w:hAnsi="Arial" w:cs="Arial"/>
          <w:color w:val="0060A0"/>
          <w:sz w:val="24"/>
          <w:szCs w:val="24"/>
          <w:lang w:val="en-US"/>
        </w:rPr>
        <w:t>rther remarks</w:t>
      </w:r>
    </w:p>
    <w:p w:rsidR="00262CAD" w:rsidRDefault="00FA3D20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Style w:val="Platzhaltertext"/>
          <w:rFonts w:eastAsiaTheme="majorEastAsia"/>
          <w:lang w:val="en-US"/>
        </w:rPr>
        <w:t>I personally think that DREAMS is the best AMS facility with the best equipment and nicest people world-wide…;-)  ;-)…;-)</w:t>
      </w:r>
    </w:p>
    <w:p w:rsidR="00262CAD" w:rsidRDefault="00FA3D20">
      <w:pPr>
        <w:jc w:val="right"/>
      </w:pPr>
      <w:proofErr w:type="spellStart"/>
      <w:r>
        <w:rPr>
          <w:sz w:val="16"/>
          <w:szCs w:val="16"/>
        </w:rPr>
        <w:t>Document</w:t>
      </w:r>
      <w:proofErr w:type="spellEnd"/>
      <w:r>
        <w:rPr>
          <w:sz w:val="16"/>
          <w:szCs w:val="16"/>
        </w:rPr>
        <w:t xml:space="preserve"> last </w:t>
      </w:r>
      <w:proofErr w:type="spellStart"/>
      <w:r>
        <w:rPr>
          <w:sz w:val="16"/>
          <w:szCs w:val="16"/>
        </w:rPr>
        <w:t>updated</w:t>
      </w:r>
      <w:proofErr w:type="spellEnd"/>
      <w:r>
        <w:rPr>
          <w:sz w:val="16"/>
          <w:szCs w:val="16"/>
        </w:rPr>
        <w:t>: May 10</w:t>
      </w:r>
      <w:r>
        <w:rPr>
          <w:sz w:val="16"/>
          <w:szCs w:val="16"/>
        </w:rPr>
        <w:t>, 2022</w:t>
      </w:r>
    </w:p>
    <w:sectPr w:rsidR="00262CAD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AD"/>
    <w:rsid w:val="00262CAD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1A40"/>
  <w15:docId w15:val="{A1215A42-7B7E-48E9-8776-653C170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30"/>
    <w:pPr>
      <w:spacing w:after="200" w:line="276" w:lineRule="auto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AE0C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color w:val="808080"/>
    </w:rPr>
  </w:style>
  <w:style w:type="character" w:customStyle="1" w:styleId="RADIATE">
    <w:name w:val="RADIATE"/>
    <w:basedOn w:val="Absatz-Standardschriftart"/>
    <w:uiPriority w:val="1"/>
    <w:qFormat/>
    <w:rsid w:val="001D0E61"/>
    <w:rPr>
      <w:rFonts w:ascii="Arial" w:hAnsi="Arial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E121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sz w:val="20"/>
      <w:szCs w:val="20"/>
      <w:lang w:val="en-GB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1"/>
    <w:qFormat/>
    <w:rsid w:val="00082A71"/>
    <w:rPr>
      <w:rFonts w:eastAsia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A5E6-C560-4CCD-BC16-A8C037D6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3933</Characters>
  <Application>Microsoft Office Word</Application>
  <DocSecurity>0</DocSecurity>
  <Lines>32</Lines>
  <Paragraphs>9</Paragraphs>
  <ScaleCrop>false</ScaleCrop>
  <Company>HZDR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7</cp:revision>
  <dcterms:created xsi:type="dcterms:W3CDTF">2020-04-07T13:32:00Z</dcterms:created>
  <dcterms:modified xsi:type="dcterms:W3CDTF">2022-05-10T11:38:00Z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