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lang w:val="en-GB"/>
        </w:rPr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  <w:lang w:val="en-US"/>
        </w:rPr>
        <w:t>ChETEC-INFRA Experimental Plan</w:t>
        <w:br/>
      </w:r>
      <w:r>
        <w:rPr>
          <w:rFonts w:cs="Arial" w:ascii="Arial" w:hAnsi="Arial"/>
          <w:b/>
          <w:sz w:val="28"/>
          <w:szCs w:val="28"/>
          <w:lang w:val="en-US"/>
        </w:rPr>
        <w:t>AMS measurements at VERA</w:t>
      </w:r>
    </w:p>
    <w:p>
      <w:pPr>
        <w:pStyle w:val="Normal"/>
        <w:spacing w:lineRule="auto" w:line="240" w:before="110" w:after="110"/>
        <w:rPr>
          <w:rFonts w:ascii="Arial" w:hAnsi="Arial" w:cs="Arial"/>
          <w:sz w:val="18"/>
          <w:szCs w:val="18"/>
          <w:lang w:val="en-GB"/>
        </w:rPr>
      </w:pPr>
      <w:r>
        <w:rPr>
          <w:rFonts w:cs="Arial" w:ascii="Arial" w:hAnsi="Arial"/>
          <w:sz w:val="18"/>
          <w:szCs w:val="18"/>
          <w:lang w:val="en-GB"/>
        </w:rPr>
      </w:r>
    </w:p>
    <w:p>
      <w:pPr>
        <w:pStyle w:val="NoSpacing"/>
        <w:rPr>
          <w:rFonts w:ascii="Arial" w:hAnsi="Arial" w:cs="Arial"/>
          <w:sz w:val="20"/>
          <w:szCs w:val="20"/>
          <w:lang w:val="en-GB"/>
        </w:rPr>
      </w:pPr>
      <w:r>
        <w:rPr>
          <w:rFonts w:cs="Arial" w:ascii="Arial" w:hAnsi="Arial"/>
          <w:sz w:val="20"/>
          <w:szCs w:val="20"/>
          <w:lang w:val="en-GB"/>
        </w:rPr>
        <w:t xml:space="preserve">Please provide a detailed description of the planned experiment including relevant technical details on </w:t>
      </w:r>
      <w:r>
        <w:rPr>
          <w:rFonts w:cs="Arial" w:ascii="Arial" w:hAnsi="Arial"/>
          <w:b/>
          <w:sz w:val="20"/>
          <w:szCs w:val="20"/>
          <w:lang w:val="en-GB"/>
        </w:rPr>
        <w:t>max. 2 pages (excluding the table)</w:t>
      </w:r>
      <w:r>
        <w:rPr>
          <w:rFonts w:cs="Arial" w:ascii="Arial" w:hAnsi="Arial"/>
          <w:sz w:val="20"/>
          <w:szCs w:val="20"/>
          <w:lang w:val="en-GB"/>
        </w:rPr>
        <w:t xml:space="preserve">. If possible, describe your sample(s) in detail, including quantity, size, and composition. </w:t>
      </w:r>
    </w:p>
    <w:p>
      <w:pPr>
        <w:pStyle w:val="Normal"/>
        <w:spacing w:lineRule="auto" w:line="240" w:before="110" w:after="110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cs="Arial" w:ascii="Arial" w:hAnsi="Arial"/>
          <w:color w:val="0060A0"/>
          <w:sz w:val="24"/>
          <w:szCs w:val="24"/>
          <w:lang w:val="en-GB"/>
        </w:rPr>
        <w:t>Main applicant (name, institution, country)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GB"/>
        </w:rPr>
        <w:t>[...]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>Proposal title</w:t>
      </w:r>
    </w:p>
    <w:p>
      <w:pPr>
        <w:pStyle w:val="Normal"/>
        <w:rPr>
          <w:rFonts w:ascii="Arial" w:hAnsi="Arial" w:cs="Arial"/>
          <w:color w:val="0070C0"/>
          <w:lang w:val="en-GB"/>
        </w:rPr>
      </w:pPr>
      <w:r>
        <w:rPr>
          <w:lang w:val="en-GB"/>
        </w:rPr>
        <w:t>[...]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align>left</wp:align>
                </wp:positionH>
                <wp:positionV relativeFrom="paragraph">
                  <wp:posOffset>144145</wp:posOffset>
                </wp:positionV>
                <wp:extent cx="4060825" cy="6350"/>
                <wp:effectExtent l="635" t="635" r="635" b="635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1.35pt" to="319.75pt,11.8pt" ID="Shape1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>Description of the proposed experiment including scientific background and technical data relevant for performing the experiment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en-GB"/>
        </w:rPr>
        <w:t>[Please describe here also if chemical sample preparation is needed and how/where it is planned to do. This also includes the use of isotopic spikes and stable isotope carriers. Possible processing blanks need to be taken into consideration &amp; beam time calculation, too.]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</w:r>
    </w:p>
    <w:p>
      <w:pPr>
        <w:pStyle w:val="Normal"/>
        <w:spacing w:before="0" w:after="0"/>
        <w:rPr>
          <w:rFonts w:ascii="Arial" w:hAnsi="Arial" w:cs="Arial"/>
          <w:color w:val="0060A0"/>
          <w:lang w:val="en-GB"/>
        </w:rPr>
      </w:pPr>
      <w:r>
        <w:rPr>
          <w:rFonts w:cs="Arial" w:ascii="Arial" w:hAnsi="Arial"/>
          <w:color w:val="0060A0"/>
          <w:lang w:val="en-GB"/>
        </w:rPr>
        <w:t>Experimental conditions, if known</w:t>
      </w:r>
    </w:p>
    <w:tbl>
      <w:tblPr>
        <w:tblStyle w:val="Tabellenraster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1"/>
        <w:gridCol w:w="1554"/>
        <w:gridCol w:w="1154"/>
        <w:gridCol w:w="990"/>
        <w:gridCol w:w="986"/>
        <w:gridCol w:w="912"/>
        <w:gridCol w:w="1387"/>
        <w:gridCol w:w="847"/>
      </w:tblGrid>
      <w:tr>
        <w:trPr>
          <w:trHeight w:val="632" w:hRule="atLeast"/>
        </w:trPr>
        <w:tc>
          <w:tcPr>
            <w:tcW w:w="1241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Sample batch name</w:t>
              <w:br/>
              <w:t>(no special characters)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Material to be sent to VERA</w:t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Ratio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expected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Number</w:t>
              <w:br/>
              <w:t>of samples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Isotopic</w:t>
              <w:br/>
              <w:t>ratio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min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Isotopic</w:t>
              <w:br/>
              <w:t>ratio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max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Beam hours/ measurement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/>
                <w:kern w:val="0"/>
                <w:sz w:val="18"/>
                <w:szCs w:val="18"/>
                <w:lang w:val="en-US" w:bidi="ar-SA"/>
              </w:rPr>
              <w:t>Total beam hours</w:t>
            </w:r>
          </w:p>
        </w:tc>
      </w:tr>
      <w:tr>
        <w:trPr>
          <w:trHeight w:val="73" w:hRule="atLeast"/>
        </w:trPr>
        <w:tc>
          <w:tcPr>
            <w:tcW w:w="1241" w:type="dxa"/>
            <w:vMerge w:val="restart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right="-519" w:hanging="0"/>
              <w:jc w:val="left"/>
              <w:rPr>
                <w:rFonts w:ascii="Arial" w:hAnsi="Arial" w:cs="Arial"/>
                <w:bCs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bCs/>
                <w:i/>
                <w:iCs/>
                <w:kern w:val="0"/>
                <w:sz w:val="22"/>
                <w:szCs w:val="22"/>
                <w:lang w:val="en-US" w:bidi="ar-SA"/>
              </w:rPr>
              <w:t>ExampXY</w:t>
            </w:r>
          </w:p>
        </w:tc>
        <w:tc>
          <w:tcPr>
            <w:tcW w:w="1554" w:type="dxa"/>
            <w:vMerge w:val="restart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BeO, Al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bscript"/>
                <w:lang w:val="en-US" w:bidi="ar-SA"/>
              </w:rPr>
              <w:t>2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O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bscript"/>
                <w:lang w:val="en-US" w:bidi="ar-SA"/>
              </w:rPr>
              <w:t>3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, meteorite, MnFe crust,…</w:t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10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Be/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9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Be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2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12</w:t>
            </w:r>
          </w:p>
        </w:tc>
      </w:tr>
      <w:tr>
        <w:trPr>
          <w:trHeight w:val="73" w:hRule="atLeast"/>
        </w:trPr>
        <w:tc>
          <w:tcPr>
            <w:tcW w:w="1241" w:type="dxa"/>
            <w:vMerge w:val="continue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i/>
                <w:i/>
                <w:iCs/>
                <w:lang w:val="en-US"/>
              </w:rPr>
            </w:pPr>
            <w:r>
              <w:rPr>
                <w:rFonts w:cs="Arial" w:ascii="Arial" w:hAnsi="Arial"/>
                <w:b/>
                <w:i/>
                <w:iCs/>
                <w:lang w:val="en-US"/>
              </w:rPr>
            </w:r>
          </w:p>
        </w:tc>
        <w:tc>
          <w:tcPr>
            <w:tcW w:w="1554" w:type="dxa"/>
            <w:vMerge w:val="continue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cs="Arial" w:ascii="Arial" w:hAnsi="Arial"/>
                <w:i/>
                <w:iCs/>
                <w:lang w:val="en-US"/>
              </w:rPr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vertAlign w:val="superscript"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26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Al/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27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Al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1E-14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4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24</w:t>
            </w:r>
          </w:p>
        </w:tc>
      </w:tr>
      <w:tr>
        <w:trPr>
          <w:trHeight w:val="73" w:hRule="atLeast"/>
        </w:trPr>
        <w:tc>
          <w:tcPr>
            <w:tcW w:w="1241" w:type="dxa"/>
            <w:vMerge w:val="continue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  <w:i/>
                <w:i/>
                <w:iCs/>
                <w:lang w:val="en-US"/>
              </w:rPr>
            </w:pPr>
            <w:r>
              <w:rPr>
                <w:rFonts w:cs="Arial" w:ascii="Arial" w:hAnsi="Arial"/>
                <w:b/>
                <w:i/>
                <w:iCs/>
                <w:lang w:val="en-US"/>
              </w:rPr>
            </w:r>
          </w:p>
        </w:tc>
        <w:tc>
          <w:tcPr>
            <w:tcW w:w="1554" w:type="dxa"/>
            <w:vMerge w:val="continue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cs="Arial" w:ascii="Arial" w:hAnsi="Arial"/>
                <w:i/>
                <w:iCs/>
                <w:lang w:val="en-US"/>
              </w:rPr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26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Al/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27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Al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1E-14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10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60</w:t>
            </w:r>
          </w:p>
        </w:tc>
      </w:tr>
      <w:tr>
        <w:trPr>
          <w:trHeight w:val="73" w:hRule="atLeast"/>
        </w:trPr>
        <w:tc>
          <w:tcPr>
            <w:tcW w:w="1241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right="-519" w:hanging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ExampXY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graphite,…</w:t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vertAlign w:val="superscript"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14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12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2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12</w:t>
            </w:r>
          </w:p>
        </w:tc>
      </w:tr>
      <w:tr>
        <w:trPr>
          <w:trHeight w:val="73" w:hRule="atLeast"/>
        </w:trPr>
        <w:tc>
          <w:tcPr>
            <w:tcW w:w="1241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right="-519" w:hanging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ExampXY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AgCl, irradiated metal target,…</w:t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vertAlign w:val="superscript"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36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Cl/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35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Cl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4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24</w:t>
            </w:r>
          </w:p>
        </w:tc>
      </w:tr>
      <w:tr>
        <w:trPr>
          <w:trHeight w:val="73" w:hRule="atLeast"/>
        </w:trPr>
        <w:tc>
          <w:tcPr>
            <w:tcW w:w="1241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right="-519" w:hanging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ExampXY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CaF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bscript"/>
                <w:lang w:val="en-US" w:bidi="ar-SA"/>
              </w:rPr>
              <w:t>2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, concrete,…</w:t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41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Ca/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40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Ca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4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24</w:t>
            </w:r>
          </w:p>
        </w:tc>
      </w:tr>
      <w:tr>
        <w:trPr>
          <w:trHeight w:val="73" w:hRule="atLeast"/>
        </w:trPr>
        <w:tc>
          <w:tcPr>
            <w:tcW w:w="1241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ind w:right="-519" w:hanging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ExampXY</w:t>
            </w:r>
          </w:p>
        </w:tc>
        <w:tc>
          <w:tcPr>
            <w:tcW w:w="15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AgI, water,…</w:t>
            </w:r>
          </w:p>
        </w:tc>
        <w:tc>
          <w:tcPr>
            <w:tcW w:w="1154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vertAlign w:val="superscript"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129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I/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vertAlign w:val="superscript"/>
                <w:lang w:val="en-US" w:bidi="ar-SA"/>
              </w:rPr>
              <w:t>127</w:t>
            </w: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990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986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912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x</w:t>
            </w:r>
          </w:p>
        </w:tc>
        <w:tc>
          <w:tcPr>
            <w:tcW w:w="138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2</w:t>
            </w:r>
          </w:p>
        </w:tc>
        <w:tc>
          <w:tcPr>
            <w:tcW w:w="847" w:type="dxa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i/>
                <w:i/>
                <w:iCs/>
                <w:lang w:val="en-US"/>
              </w:rPr>
            </w:pPr>
            <w:r>
              <w:rPr>
                <w:rFonts w:eastAsia="" w:cs="Arial" w:ascii="Arial" w:hAnsi="Arial"/>
                <w:i/>
                <w:iCs/>
                <w:kern w:val="0"/>
                <w:sz w:val="22"/>
                <w:szCs w:val="22"/>
                <w:lang w:val="en-US" w:bidi="ar-SA"/>
              </w:rPr>
              <w:t>12</w:t>
            </w:r>
          </w:p>
        </w:tc>
      </w:tr>
    </w:tbl>
    <w:p>
      <w:pPr>
        <w:pStyle w:val="Normal"/>
        <w:rPr>
          <w:rFonts w:ascii="Arial" w:hAnsi="Arial" w:cs="Arial"/>
          <w:i/>
          <w:i/>
          <w:iCs/>
          <w:color w:val="808080" w:themeColor="background1" w:themeShade="80"/>
          <w:sz w:val="20"/>
          <w:szCs w:val="20"/>
          <w:lang w:val="en-GB"/>
        </w:rPr>
      </w:pPr>
      <w:r>
        <w:rPr>
          <w:rFonts w:cs="Arial" w:ascii="Arial" w:hAnsi="Arial"/>
          <w:i/>
          <w:iCs/>
          <w:color w:val="808080" w:themeColor="background1" w:themeShade="80"/>
          <w:sz w:val="20"/>
          <w:szCs w:val="20"/>
          <w:lang w:val="en-GB"/>
        </w:rPr>
      </w:r>
    </w:p>
    <w:p>
      <w:pPr>
        <w:pStyle w:val="Normal"/>
        <w:rPr/>
      </w:pPr>
      <w:r>
        <w:rPr>
          <w:rFonts w:cs="Arial" w:ascii="Arial" w:hAnsi="Arial"/>
          <w:color w:val="auto"/>
          <w:sz w:val="20"/>
          <w:szCs w:val="20"/>
          <w:lang w:val="en-GB"/>
        </w:rPr>
        <w:t>[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Please remove lines not applicable for your project in table. For all other radionuclides such as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55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Fe,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90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Sr,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135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Cs,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137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Cs,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182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Hf,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202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Pb,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210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Pb,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210m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>Bi, actinides (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233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U,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236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U,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239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Pu,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240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Pu,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242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Pu,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244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Pu,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241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 xml:space="preserve">Am, </w:t>
      </w:r>
      <w:r>
        <w:rPr>
          <w:rFonts w:cs="Arial" w:ascii="Arial" w:hAnsi="Arial"/>
          <w:color w:val="auto" w:themeShade="80"/>
          <w:sz w:val="20"/>
          <w:szCs w:val="20"/>
          <w:vertAlign w:val="superscript"/>
          <w:lang w:val="en-GB"/>
        </w:rPr>
        <w:t>243</w:t>
      </w:r>
      <w:r>
        <w:rPr>
          <w:rFonts w:cs="Arial" w:ascii="Arial" w:hAnsi="Arial"/>
          <w:color w:val="auto" w:themeShade="80"/>
          <w:sz w:val="20"/>
          <w:szCs w:val="20"/>
          <w:lang w:val="en-GB"/>
        </w:rPr>
        <w:t>Am), please contact VERA’s ChETEC-INFRA local contact and/or VERA team members (</w:t>
      </w:r>
      <w:hyperlink r:id="rId3">
        <w:r>
          <w:rPr>
            <w:rStyle w:val="InternetLink"/>
            <w:rFonts w:cs="Arial" w:ascii="Arial" w:hAnsi="Arial"/>
            <w:color w:val="auto"/>
            <w:sz w:val="20"/>
            <w:szCs w:val="20"/>
            <w:lang w:val="en-GB"/>
          </w:rPr>
          <w:t>https://isotopenphysik.univie.ac.at/en/veracore/</w:t>
        </w:r>
      </w:hyperlink>
      <w:r>
        <w:rPr>
          <w:rFonts w:cs="Arial" w:ascii="Arial" w:hAnsi="Arial"/>
          <w:color w:val="auto" w:themeShade="80"/>
          <w:sz w:val="20"/>
          <w:szCs w:val="20"/>
          <w:lang w:val="en-GB"/>
        </w:rPr>
        <w:t>) for beam time calculation.</w:t>
      </w:r>
      <w:r>
        <w:rPr>
          <w:rFonts w:cs="Arial" w:ascii="Arial" w:hAnsi="Arial"/>
          <w:color w:val="auto"/>
          <w:sz w:val="20"/>
          <w:szCs w:val="20"/>
          <w:lang w:val="en-GB"/>
        </w:rPr>
        <w:t>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cs="Arial" w:ascii="Arial" w:hAnsi="Arial"/>
          <w:color w:val="0060A0"/>
          <w:sz w:val="24"/>
          <w:szCs w:val="24"/>
          <w:lang w:val="en-GB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paragraph">
                  <wp:posOffset>205740</wp:posOffset>
                </wp:positionV>
                <wp:extent cx="4060825" cy="6350"/>
                <wp:effectExtent l="635" t="635" r="635" b="635"/>
                <wp:wrapNone/>
                <wp:docPr id="3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6.2pt" to="319.75pt,16.65pt" ID="Gerader Verbinder 7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>Next steps after beam time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bookmarkStart w:id="0" w:name="_Hlk144720266"/>
      <w:r>
        <w:rPr>
          <w:rFonts w:cs="Arial" w:ascii="Arial" w:hAnsi="Arial"/>
          <w:lang w:val="en-GB"/>
        </w:rPr>
        <w:t>[...]</w:t>
      </w:r>
      <w:bookmarkEnd w:id="0"/>
    </w:p>
    <w:p>
      <w:pPr>
        <w:pStyle w:val="Normal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cs="Arial" w:ascii="Arial" w:hAnsi="Arial"/>
          <w:color w:val="0060A0"/>
          <w:sz w:val="24"/>
          <w:szCs w:val="24"/>
          <w:lang w:val="en-GB"/>
        </w:rP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align>left</wp:align>
                </wp:positionH>
                <wp:positionV relativeFrom="paragraph">
                  <wp:posOffset>205740</wp:posOffset>
                </wp:positionV>
                <wp:extent cx="4060825" cy="6350"/>
                <wp:effectExtent l="635" t="635" r="635" b="635"/>
                <wp:wrapNone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6.2pt" to="319.75pt,16.65pt" ID="Shape3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>Possible time range for sending the samples:</w:t>
        <w:br/>
        <w:br/>
      </w:r>
      <w:r>
        <w:rPr>
          <w:rFonts w:cs="Arial" w:ascii="Arial" w:hAnsi="Arial"/>
          <w:lang w:val="en-GB"/>
        </w:rPr>
        <w:t>From: [...]  To: [...]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lang w:val="en-GB"/>
        </w:rPr>
        <w:t>[...]</w:t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 xml:space="preserve">Results needed before: </w:t>
      </w:r>
      <w:r>
        <w:rPr>
          <w:rFonts w:cs="Arial" w:ascii="Arial" w:hAnsi="Arial"/>
          <w:lang w:val="en-GB"/>
        </w:rPr>
        <w:t xml:space="preserve">[...] 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paragraph">
                  <wp:posOffset>177165</wp:posOffset>
                </wp:positionV>
                <wp:extent cx="4060825" cy="6350"/>
                <wp:effectExtent l="635" t="635" r="635" b="635"/>
                <wp:wrapNone/>
                <wp:docPr id="5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3.95pt" to="319.75pt,14.4pt" ID="Gerader Verbinder 8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>References</w:t>
      </w:r>
    </w:p>
    <w:p>
      <w:pPr>
        <w:pStyle w:val="Normal"/>
        <w:spacing w:lineRule="auto" w:line="240" w:before="0" w:after="0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lang w:val="en-GB"/>
        </w:rPr>
        <w:t>[...]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mc:AlternateContent>
          <mc:Choice Requires="wps">
            <w:drawing>
              <wp:anchor behindDoc="0" distT="635" distB="635" distL="635" distR="635" simplePos="0" locked="0" layoutInCell="1" allowOverlap="1" relativeHeight="8">
                <wp:simplePos x="0" y="0"/>
                <wp:positionH relativeFrom="column">
                  <wp:align>left</wp:align>
                </wp:positionH>
                <wp:positionV relativeFrom="paragraph">
                  <wp:posOffset>144145</wp:posOffset>
                </wp:positionV>
                <wp:extent cx="4060825" cy="6350"/>
                <wp:effectExtent l="635" t="635" r="635" b="635"/>
                <wp:wrapNone/>
                <wp:docPr id="6" name="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1.35pt" to="319.75pt,11.8pt" ID="Shape5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110" w:after="110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cs="Arial" w:ascii="Arial" w:hAnsi="Arial"/>
          <w:color w:val="0060A0"/>
          <w:sz w:val="24"/>
          <w:szCs w:val="24"/>
          <w:lang w:val="en-GB"/>
        </w:rPr>
        <w:t>Relation to Other Projects, Student Theses, etc.</w:t>
      </w:r>
    </w:p>
    <w:p>
      <w:pPr>
        <w:pStyle w:val="Normal"/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cs="Arial" w:ascii="Arial" w:hAnsi="Arial"/>
          <w:color w:val="auto" w:themeShade="80"/>
          <w:lang w:val="en-GB"/>
        </w:rPr>
        <w:t>[If this proposal is related to a thesis project, or other external projects, please note this here. In particular if this affects the potential timeline for conducting the project.]</w:t>
      </w:r>
      <w:r>
        <w:rPr>
          <w:rFonts w:cs="Arial" w:ascii="Arial" w:hAnsi="Arial"/>
          <w:color w:val="808080" w:themeColor="background1" w:themeShade="80"/>
          <w:lang w:val="en-GB"/>
        </w:rPr>
        <w:br/>
      </w:r>
    </w:p>
    <w:p>
      <w:pPr>
        <w:pStyle w:val="Normal"/>
        <w:spacing w:lineRule="auto" w:line="240" w:before="110" w:after="110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cs="Arial" w:ascii="Arial" w:hAnsi="Arial"/>
          <w:color w:val="0060A0"/>
          <w:sz w:val="24"/>
          <w:szCs w:val="24"/>
          <w:lang w:val="en-GB"/>
        </w:rPr>
        <w:t>Support for Travel and Accommodation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paragraph">
                  <wp:posOffset>172085</wp:posOffset>
                </wp:positionV>
                <wp:extent cx="4060825" cy="6350"/>
                <wp:effectExtent l="635" t="635" r="635" b="635"/>
                <wp:wrapNone/>
                <wp:docPr id="7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3.55pt" to="319.75pt,14pt" ID="Gerader Verbinder 9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w:t>Further remarks by Proposer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lang w:val="en-US"/>
        </w:rPr>
        <w:t>[…]</w:t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</w:r>
    </w:p>
    <w:p>
      <w:pPr>
        <w:pStyle w:val="Normal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cs="Arial" w:ascii="Arial" w:hAnsi="Arial"/>
          <w:color w:val="0060A0"/>
          <w:sz w:val="24"/>
          <w:szCs w:val="24"/>
          <w:lang w:val="en-US"/>
        </w:rP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align>left</wp:align>
                </wp:positionH>
                <wp:positionV relativeFrom="paragraph">
                  <wp:posOffset>172085</wp:posOffset>
                </wp:positionV>
                <wp:extent cx="4060825" cy="6350"/>
                <wp:effectExtent l="635" t="635" r="635" b="635"/>
                <wp:wrapNone/>
                <wp:docPr id="8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0800" cy="6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f0881e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05pt,13.55pt" to="319.75pt,14pt" ID="Gerader Verbinder 1" stroked="t" o:allowincell="f" style="position:absolute;mso-position-horizontal:left">
                <v:stroke color="#f0881e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lang w:val="en-GB"/>
        </w:rPr>
        <w:t>Please submit this document as “Experimental Plan” in GATE. Please do not submit ChETEC-INFRA proposals directly to VERA.</w:t>
      </w:r>
    </w:p>
    <w:p>
      <w:pPr>
        <w:pStyle w:val="Normal"/>
        <w:spacing w:before="0" w:after="200"/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lang w:val="en-GB"/>
        </w:rPr>
        <w:t xml:space="preserve">Note: The final call for ChETEC-INFRA transnational access proposals is </w:t>
      </w:r>
      <w:r>
        <w:rPr>
          <w:lang w:val="en-GB"/>
        </w:rPr>
        <w:t xml:space="preserve">currently </w:t>
      </w:r>
      <w:r>
        <w:rPr>
          <w:lang w:val="en-GB"/>
        </w:rPr>
        <w:t xml:space="preserve">foreseen to close August 17, 2024. The final beam time at VERA needs to be finished in </w:t>
      </w:r>
      <w:r>
        <w:rPr>
          <w:u w:val="single"/>
          <w:lang w:val="en-GB"/>
        </w:rPr>
        <w:t>February, 2025</w:t>
      </w:r>
      <w:r>
        <w:rPr>
          <w:u w:val="none"/>
          <w:lang w:val="en-GB"/>
        </w:rPr>
        <w:t xml:space="preserve"> to be supported through ChETEC-INFRA. </w:t>
      </w:r>
      <w:r>
        <w:rPr>
          <w:u w:val="none"/>
          <w:lang w:val="en-GB"/>
        </w:rPr>
        <w:t>Please check the schedule for the ChETEC-INFRA web page for possible updates</w:t>
      </w:r>
      <w:r>
        <w:rPr>
          <w:lang w:val="en-GB"/>
        </w:rPr>
        <w:t>.</w:t>
      </w:r>
    </w:p>
    <w:sectPr>
      <w:footerReference w:type="default" r:id="rId4"/>
      <w:type w:val="nextPage"/>
      <w:pgSz w:w="11906" w:h="16838"/>
      <w:pgMar w:left="1417" w:right="1417" w:gutter="0" w:header="0" w:top="1417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>
        <w:rFonts w:ascii="Arial" w:hAnsi="Arial" w:cs="Arial"/>
        <w:lang w:val="en-GB"/>
      </w:rPr>
    </w:pPr>
    <w:r>
      <w:rPr>
        <w:rFonts w:cs="Arial" w:ascii="Arial" w:hAnsi="Arial"/>
        <w:sz w:val="16"/>
        <w:szCs w:val="16"/>
        <w:lang w:val="en-GB"/>
      </w:rPr>
      <w:t xml:space="preserve">Document last updated: </w:t>
    </w:r>
    <w:r>
      <w:rPr>
        <w:rFonts w:cs="Arial" w:ascii="Arial" w:hAnsi="Arial"/>
        <w:sz w:val="16"/>
        <w:szCs w:val="16"/>
        <w:lang w:val="en-GB"/>
      </w:rPr>
      <w:t>October</w:t>
    </w:r>
    <w:r>
      <w:rPr>
        <w:rFonts w:cs="Arial" w:ascii="Arial" w:hAnsi="Arial"/>
        <w:sz w:val="16"/>
        <w:szCs w:val="16"/>
        <w:lang w:val="en-GB"/>
      </w:rPr>
      <w:t xml:space="preserve">, </w:t>
    </w:r>
    <w:r>
      <w:rPr>
        <w:rFonts w:cs="Arial" w:ascii="Arial" w:hAnsi="Arial"/>
        <w:sz w:val="16"/>
        <w:szCs w:val="16"/>
        <w:lang w:val="en-GB"/>
      </w:rPr>
      <w:t>5</w:t>
    </w:r>
    <w:r>
      <w:rPr>
        <w:rFonts w:cs="Arial" w:ascii="Arial" w:hAnsi="Arial"/>
        <w:sz w:val="16"/>
        <w:szCs w:val="16"/>
        <w:vertAlign w:val="superscript"/>
        <w:lang w:val="en-GB"/>
      </w:rPr>
      <w:t>th</w:t>
    </w:r>
    <w:r>
      <w:rPr>
        <w:rFonts w:cs="Arial" w:ascii="Arial" w:hAnsi="Arial"/>
        <w:sz w:val="16"/>
        <w:szCs w:val="16"/>
        <w:lang w:val="en-GB"/>
      </w:rPr>
      <w:t>, 2023</w:t>
    </w:r>
  </w:p>
  <w:p>
    <w:pPr>
      <w:pStyle w:val="Footer"/>
      <w:rPr>
        <w:lang w:val="en-GB"/>
      </w:rPr>
    </w:pPr>
    <w:r>
      <w:rPr>
        <w:lang w:val="en-GB"/>
      </w:rPr>
    </w:r>
  </w:p>
  <w:p>
    <w:pPr>
      <w:pStyle w:val="Footer"/>
      <w:rPr>
        <w:lang w:val="en-GB"/>
      </w:rPr>
    </w:pPr>
    <w:r>
      <w:rPr>
        <w:lang w:val="en-GB"/>
      </w:rPr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de-DE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7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de-DE" w:eastAsia="de-DE" w:bidi="ar-SA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ae0c30"/>
    <w:pPr>
      <w:keepNext w:val="true"/>
      <w:keepLines/>
      <w:spacing w:before="240" w:after="0"/>
      <w:outlineLvl w:val="0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Heading1"/>
    <w:uiPriority w:val="9"/>
    <w:qFormat/>
    <w:locked/>
    <w:rsid w:val="00ae0c30"/>
    <w:rPr>
      <w:rFonts w:ascii="Calibri Light" w:hAnsi="Calibri Light" w:eastAsia="" w:cs="Times New Roman" w:asciiTheme="majorHAnsi" w:eastAsiaTheme="majorEastAsia" w:hAnsiTheme="majorHAnsi"/>
      <w:color w:val="2E74B5" w:themeColor="accent1" w:themeShade="bf"/>
      <w:sz w:val="32"/>
      <w:szCs w:val="32"/>
      <w:lang w:val="x-none"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ae0c30"/>
    <w:rPr>
      <w:rFonts w:cs="Times New Roman"/>
      <w:color w:val="808080"/>
    </w:rPr>
  </w:style>
  <w:style w:type="character" w:styleId="RADIATE" w:customStyle="1">
    <w:name w:val="RADIATE"/>
    <w:basedOn w:val="DefaultParagraphFont"/>
    <w:uiPriority w:val="1"/>
    <w:qFormat/>
    <w:rsid w:val="001d0e61"/>
    <w:rPr>
      <w:rFonts w:ascii="Arial" w:hAnsi="Arial" w:cs="Times New Roman"/>
      <w:sz w:val="16"/>
    </w:rPr>
  </w:style>
  <w:style w:type="character" w:styleId="SprechblasentextZchn" w:customStyle="1">
    <w:name w:val="Sprechblasentext Zchn"/>
    <w:basedOn w:val="DefaultParagraphFont"/>
    <w:link w:val="Balloo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styleId="InternetLink">
    <w:name w:val="Hyperlink"/>
    <w:basedOn w:val="DefaultParagraphFont"/>
    <w:uiPriority w:val="99"/>
    <w:unhideWhenUsed/>
    <w:rsid w:val="00a86290"/>
    <w:rPr>
      <w:color w:val="0563C1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character" w:styleId="KopfzeileZchn" w:customStyle="1">
    <w:name w:val="Kopfzeile Zchn"/>
    <w:basedOn w:val="DefaultParagraphFont"/>
    <w:link w:val="Header"/>
    <w:uiPriority w:val="99"/>
    <w:qFormat/>
    <w:rsid w:val="00590be0"/>
    <w:rPr>
      <w:rFonts w:cs="Times New Roman"/>
      <w:lang w:eastAsia="de-DE"/>
    </w:rPr>
  </w:style>
  <w:style w:type="character" w:styleId="FuzeileZchn" w:customStyle="1">
    <w:name w:val="Fußzeile Zchn"/>
    <w:basedOn w:val="DefaultParagraphFont"/>
    <w:link w:val="Footer"/>
    <w:uiPriority w:val="99"/>
    <w:qFormat/>
    <w:rsid w:val="00590be0"/>
    <w:rPr>
      <w:rFonts w:cs="Times New Roman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6290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082a7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de-DE" w:eastAsia="de-DE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ce12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d25c3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hu-HU" w:eastAsia="hu-H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590b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590b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sotopenphysik.univie.ac.at/en/veracor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3D694-D9ED-4891-884D-E05B8354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LibreOffice/7.5.6.2$Linux_X86_64 LibreOffice_project/50$Build-2</Application>
  <AppVersion>15.0000</AppVersion>
  <Pages>2</Pages>
  <Words>415</Words>
  <Characters>2329</Characters>
  <CharactersWithSpaces>2660</CharactersWithSpaces>
  <Paragraphs>89</Paragraphs>
  <Company>HZDR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2023-09-04T09:45:00Z</dcterms:created>
  <dc:creator>Berens, Astrid (FWIZ) - 132547</dc:creator>
  <dc:description/>
  <dc:language>en-US</dc:language>
  <cp:lastModifiedBy/>
  <dcterms:modified xsi:type="dcterms:W3CDTF">2023-10-05T17:19:52Z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