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F30534" w:rsidRDefault="00B64EAE" w:rsidP="00267B23">
      <w:pPr>
        <w:rPr>
          <w:b/>
          <w:sz w:val="28"/>
          <w:szCs w:val="28"/>
          <w:lang w:val="en-GB"/>
        </w:rPr>
      </w:pPr>
      <w:r w:rsidRPr="00F30534">
        <w:rPr>
          <w:noProof/>
          <w:lang w:val="en-GB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30534">
        <w:rPr>
          <w:b/>
          <w:sz w:val="32"/>
          <w:szCs w:val="32"/>
          <w:lang w:val="en-GB"/>
        </w:rPr>
        <w:t>ChETEC</w:t>
      </w:r>
      <w:proofErr w:type="spellEnd"/>
      <w:r w:rsidRPr="00F30534">
        <w:rPr>
          <w:b/>
          <w:sz w:val="32"/>
          <w:szCs w:val="32"/>
          <w:lang w:val="en-GB"/>
        </w:rPr>
        <w:t>-INFRA Experimental Plan</w:t>
      </w:r>
      <w:r w:rsidRPr="00F30534">
        <w:rPr>
          <w:b/>
          <w:sz w:val="32"/>
          <w:szCs w:val="32"/>
          <w:lang w:val="en-GB"/>
        </w:rPr>
        <w:br/>
      </w:r>
      <w:r w:rsidR="000F65A0" w:rsidRPr="000F65A0">
        <w:rPr>
          <w:b/>
          <w:sz w:val="28"/>
          <w:szCs w:val="28"/>
          <w:lang w:val="en-GB"/>
        </w:rPr>
        <w:t xml:space="preserve">The </w:t>
      </w:r>
      <w:proofErr w:type="spellStart"/>
      <w:r w:rsidR="000F65A0" w:rsidRPr="000F65A0">
        <w:rPr>
          <w:b/>
          <w:sz w:val="28"/>
          <w:szCs w:val="28"/>
          <w:lang w:val="en-GB"/>
        </w:rPr>
        <w:t>Perek</w:t>
      </w:r>
      <w:proofErr w:type="spellEnd"/>
      <w:r w:rsidR="000F65A0" w:rsidRPr="000F65A0">
        <w:rPr>
          <w:b/>
          <w:sz w:val="28"/>
          <w:szCs w:val="28"/>
          <w:lang w:val="en-GB"/>
        </w:rPr>
        <w:t xml:space="preserve"> 2m Telescope at ASU in </w:t>
      </w:r>
      <w:proofErr w:type="spellStart"/>
      <w:r w:rsidR="000F65A0" w:rsidRPr="000F65A0">
        <w:rPr>
          <w:b/>
          <w:sz w:val="28"/>
          <w:szCs w:val="28"/>
          <w:lang w:val="en-GB"/>
        </w:rPr>
        <w:t>Ondrejov</w:t>
      </w:r>
      <w:proofErr w:type="spellEnd"/>
    </w:p>
    <w:p w:rsidR="00267B23" w:rsidRPr="00F30534" w:rsidRDefault="00267B23">
      <w:pPr>
        <w:pStyle w:val="KeinLeerraum"/>
        <w:rPr>
          <w:rFonts w:ascii="Arial" w:hAnsi="Arial" w:cs="Arial"/>
          <w:sz w:val="20"/>
          <w:szCs w:val="20"/>
          <w:lang w:val="en-GB"/>
        </w:rPr>
      </w:pPr>
    </w:p>
    <w:p w:rsidR="00600AE1" w:rsidRPr="00F30534" w:rsidRDefault="00267B23" w:rsidP="00267B23">
      <w:pPr>
        <w:rPr>
          <w:color w:val="808080" w:themeColor="background1" w:themeShade="80"/>
          <w:lang w:val="en-GB"/>
        </w:rPr>
      </w:pPr>
      <w:r w:rsidRPr="00F30534">
        <w:rPr>
          <w:rFonts w:ascii="Arial" w:hAnsi="Arial" w:cs="Arial"/>
          <w:b/>
          <w:color w:val="0060A0"/>
          <w:sz w:val="24"/>
          <w:szCs w:val="24"/>
          <w:lang w:val="en-GB"/>
        </w:rPr>
        <w:t>Application for Observing Time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F30534">
        <w:rPr>
          <w:rFonts w:ascii="Arial" w:hAnsi="Arial" w:cs="Arial"/>
          <w:b/>
          <w:color w:val="0060A0"/>
          <w:lang w:val="en-GB"/>
        </w:rPr>
        <w:t>Period</w:t>
      </w:r>
      <w:r w:rsidR="0048745A" w:rsidRPr="00F30534">
        <w:rPr>
          <w:rFonts w:ascii="Arial" w:hAnsi="Arial" w:cs="Arial"/>
          <w:b/>
          <w:color w:val="0060A0"/>
          <w:lang w:val="en-GB"/>
        </w:rPr>
        <w:t>: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 </w:t>
      </w:r>
      <w:proofErr w:type="spellStart"/>
      <w:r w:rsidRPr="00F30534">
        <w:rPr>
          <w:color w:val="808080" w:themeColor="background1" w:themeShade="80"/>
          <w:lang w:val="en-GB"/>
        </w:rPr>
        <w:t>mm.yyyy</w:t>
      </w:r>
      <w:proofErr w:type="spellEnd"/>
      <w:r w:rsidRPr="00F30534">
        <w:rPr>
          <w:color w:val="808080" w:themeColor="background1" w:themeShade="80"/>
          <w:lang w:val="en-GB"/>
        </w:rPr>
        <w:t xml:space="preserve"> – </w:t>
      </w:r>
      <w:proofErr w:type="spellStart"/>
      <w:r w:rsidRPr="00F30534">
        <w:rPr>
          <w:color w:val="808080" w:themeColor="background1" w:themeShade="80"/>
          <w:lang w:val="en-GB"/>
        </w:rPr>
        <w:t>mm.yyyy</w:t>
      </w:r>
      <w:proofErr w:type="spellEnd"/>
    </w:p>
    <w:p w:rsidR="006B305F" w:rsidRPr="006B305F" w:rsidRDefault="00274406" w:rsidP="006B305F">
      <w:pPr>
        <w:rPr>
          <w:rFonts w:ascii="Arial" w:hAnsi="Arial" w:cs="Arial"/>
          <w:color w:val="FFC00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6B305F"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 w:rsidR="006B305F"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="006B305F"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 w:rsidR="006B305F"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492385" w:rsidRPr="00F30534" w:rsidRDefault="00093C19" w:rsidP="00093C19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1.Title of the observing program</w:t>
      </w:r>
    </w:p>
    <w:p w:rsidR="006B305F" w:rsidRPr="006B305F" w:rsidRDefault="00093C19">
      <w:pPr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>[Titl</w:t>
      </w:r>
      <w:r w:rsidR="00274406" w:rsidRPr="00F30534">
        <w:rPr>
          <w:rFonts w:ascii="Arial" w:hAnsi="Arial" w:cs="Arial"/>
          <w:color w:val="808080" w:themeColor="background1" w:themeShade="80"/>
          <w:lang w:val="en-GB"/>
        </w:rPr>
        <w:t>e</w:t>
      </w:r>
      <w:r w:rsidRPr="00F30534">
        <w:rPr>
          <w:rFonts w:ascii="Arial" w:hAnsi="Arial" w:cs="Arial"/>
          <w:color w:val="808080" w:themeColor="background1" w:themeShade="80"/>
          <w:lang w:val="en-GB"/>
        </w:rPr>
        <w:t>]</w:t>
      </w:r>
      <w:r w:rsidR="006B305F">
        <w:rPr>
          <w:rFonts w:ascii="Arial" w:hAnsi="Arial" w:cs="Arial"/>
          <w:color w:val="808080" w:themeColor="background1" w:themeShade="80"/>
          <w:lang w:val="en-GB"/>
        </w:rPr>
        <w:br/>
      </w:r>
      <w:r w:rsidR="006B305F"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 w:rsidR="006B305F"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="006B305F"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 w:rsidR="006B305F"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0F65A0" w:rsidRPr="006B305F" w:rsidRDefault="000F65A0" w:rsidP="000F65A0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2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>. Short Description of the Programme</w:t>
      </w:r>
    </w:p>
    <w:p w:rsidR="000F65A0" w:rsidRPr="00F30534" w:rsidRDefault="000F65A0" w:rsidP="000F65A0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>[</w:t>
      </w:r>
      <w:r>
        <w:rPr>
          <w:rFonts w:ascii="Arial" w:hAnsi="Arial" w:cs="Arial"/>
          <w:color w:val="808080" w:themeColor="background1" w:themeShade="80"/>
          <w:lang w:val="en-GB"/>
        </w:rPr>
        <w:t>Information from the science case does not have to be duplicated, as it will be available to the facility as well.</w:t>
      </w:r>
      <w:r w:rsidRPr="00F30534"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492385" w:rsidRPr="00F30534" w:rsidRDefault="006B305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301AFB" w:rsidRDefault="000F65A0" w:rsidP="00301AF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3</w:t>
      </w:r>
      <w:r w:rsidR="00301AFB"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>
        <w:rPr>
          <w:rFonts w:ascii="Arial" w:hAnsi="Arial" w:cs="Arial"/>
          <w:color w:val="0060A0"/>
          <w:sz w:val="24"/>
          <w:szCs w:val="24"/>
          <w:lang w:val="en-GB"/>
        </w:rPr>
        <w:t>Instruments</w:t>
      </w:r>
    </w:p>
    <w:p w:rsidR="000F65A0" w:rsidRDefault="000F65A0" w:rsidP="00301AF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F65A0" w:rsidRPr="000F65A0" w:rsidRDefault="000F65A0" w:rsidP="00301AFB">
      <w:pPr>
        <w:pStyle w:val="KeinLeerraum"/>
        <w:rPr>
          <w:rFonts w:ascii="Arial" w:hAnsi="Arial" w:cs="Arial"/>
          <w:color w:val="0060A0"/>
          <w:lang w:val="en-GB"/>
        </w:rPr>
      </w:pPr>
      <w:r w:rsidRPr="000F65A0">
        <w:rPr>
          <w:rFonts w:ascii="Arial" w:hAnsi="Arial" w:cs="Arial"/>
          <w:color w:val="0060A0"/>
          <w:lang w:val="en-GB"/>
        </w:rPr>
        <w:t>Required Instruments</w:t>
      </w:r>
      <w:r>
        <w:rPr>
          <w:rFonts w:ascii="Arial" w:hAnsi="Arial" w:cs="Arial"/>
          <w:color w:val="0060A0"/>
          <w:lang w:val="en-GB"/>
        </w:rPr>
        <w:br/>
      </w:r>
    </w:p>
    <w:p w:rsidR="000F65A0" w:rsidRPr="000F65A0" w:rsidRDefault="000F65A0" w:rsidP="00301AFB">
      <w:pPr>
        <w:pStyle w:val="KeinLeerraum"/>
        <w:rPr>
          <w:rFonts w:ascii="Arial" w:hAnsi="Arial" w:cs="Arial"/>
          <w:color w:val="0060A0"/>
          <w:lang w:val="en-GB"/>
        </w:rPr>
      </w:pPr>
      <w:r w:rsidRPr="000F65A0">
        <w:rPr>
          <w:rFonts w:ascii="Arial" w:hAnsi="Arial" w:cs="Arial"/>
          <w:color w:val="0060A0"/>
          <w:lang w:val="en-GB"/>
        </w:rPr>
        <w:t>Required Photometric Conditions</w:t>
      </w:r>
    </w:p>
    <w:p w:rsidR="00301AFB" w:rsidRPr="00F30534" w:rsidRDefault="006B305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="002540D2">
        <w:rPr>
          <w:noProof/>
          <w:lang w:val="en-GB"/>
        </w:rPr>
        <w:pict>
          <v:line id="_x0000_s1028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2yg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" strokecolor="#f0881e"/>
        </w:pict>
      </w:r>
      <w:r w:rsidR="002540D2">
        <w:rPr>
          <w:noProof/>
          <w:lang w:val="en-GB"/>
        </w:rPr>
        <w:pict>
          <v:line 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8NRyQ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" strokecolor="#f0881e"/>
        </w:pict>
      </w:r>
      <w:r w:rsidR="002540D2">
        <w:rPr>
          <w:noProof/>
          <w:lang w:val="en-GB"/>
        </w:rPr>
        <w:pict>
          <v:line 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9.05pt" to="390.6pt,5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" strokecolor="#f0881e"/>
        </w:pict>
      </w:r>
    </w:p>
    <w:p w:rsidR="00274406" w:rsidRDefault="000F65A0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4</w:t>
      </w:r>
      <w:r w:rsidR="00274406"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>
        <w:rPr>
          <w:rFonts w:ascii="Arial" w:hAnsi="Arial" w:cs="Arial"/>
          <w:color w:val="0060A0"/>
          <w:sz w:val="24"/>
          <w:szCs w:val="24"/>
          <w:lang w:val="en-GB"/>
        </w:rPr>
        <w:t>Targets</w:t>
      </w:r>
    </w:p>
    <w:p w:rsidR="000F65A0" w:rsidRPr="00F30534" w:rsidRDefault="000F65A0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F65A0" w:rsidRPr="000F65A0" w:rsidRDefault="000F65A0" w:rsidP="00274406">
      <w:pPr>
        <w:pStyle w:val="KeinLeerraum"/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For the targets please indicate:</w:t>
      </w:r>
    </w:p>
    <w:p w:rsidR="000F65A0" w:rsidRPr="000F65A0" w:rsidRDefault="000F65A0" w:rsidP="000F65A0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ID in a common catalogue (HD, HIP, etc.)</w:t>
      </w:r>
    </w:p>
    <w:p w:rsidR="000F65A0" w:rsidRPr="000F65A0" w:rsidRDefault="000F65A0" w:rsidP="000F65A0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Coordinates (RA, DA)</w:t>
      </w:r>
    </w:p>
    <w:p w:rsidR="000F65A0" w:rsidRPr="000F65A0" w:rsidRDefault="000F65A0" w:rsidP="000F65A0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 xml:space="preserve">Visual Magnitude </w:t>
      </w:r>
      <w:proofErr w:type="spellStart"/>
      <w:r w:rsidRPr="000F65A0">
        <w:rPr>
          <w:rFonts w:ascii="Arial" w:hAnsi="Arial" w:cs="Arial"/>
          <w:color w:val="808080" w:themeColor="background1" w:themeShade="80"/>
          <w:lang w:val="en-GB"/>
        </w:rPr>
        <w:t>V</w:t>
      </w:r>
      <w:r w:rsidRPr="00BE0796">
        <w:rPr>
          <w:rFonts w:ascii="Arial" w:hAnsi="Arial" w:cs="Arial"/>
          <w:color w:val="808080" w:themeColor="background1" w:themeShade="80"/>
          <w:vertAlign w:val="subscript"/>
          <w:lang w:val="en-GB"/>
        </w:rPr>
        <w:t>mag</w:t>
      </w:r>
      <w:proofErr w:type="spellEnd"/>
    </w:p>
    <w:p w:rsidR="000F65A0" w:rsidRPr="000F65A0" w:rsidRDefault="000F65A0" w:rsidP="000F65A0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Required Exposure time, signal-to-noise ratio, resolution</w:t>
      </w:r>
    </w:p>
    <w:p w:rsidR="000F65A0" w:rsidRPr="000F65A0" w:rsidRDefault="000F65A0" w:rsidP="000F65A0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Backup targets (if applicable)</w:t>
      </w:r>
    </w:p>
    <w:p w:rsidR="000F65A0" w:rsidRPr="000F65A0" w:rsidRDefault="000F65A0" w:rsidP="000F65A0">
      <w:pPr>
        <w:pStyle w:val="KeinLeerraum"/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Please list targets in observing order.</w:t>
      </w:r>
    </w:p>
    <w:p w:rsidR="006B305F" w:rsidRDefault="006B305F" w:rsidP="0027440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6B305F" w:rsidRDefault="006B305F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F65A0" w:rsidRDefault="000F65A0" w:rsidP="000F65A0">
      <w:pPr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5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>
        <w:rPr>
          <w:rFonts w:ascii="Arial" w:hAnsi="Arial" w:cs="Arial"/>
          <w:color w:val="0060A0"/>
          <w:sz w:val="24"/>
          <w:szCs w:val="24"/>
          <w:lang w:val="en-GB"/>
        </w:rPr>
        <w:t>Observation Time</w:t>
      </w:r>
    </w:p>
    <w:p w:rsidR="000F65A0" w:rsidRPr="000F65A0" w:rsidRDefault="000F65A0" w:rsidP="000F65A0">
      <w:pPr>
        <w:rPr>
          <w:rFonts w:ascii="Arial" w:hAnsi="Arial" w:cs="Arial"/>
          <w:color w:val="0060A0"/>
          <w:lang w:val="en-GB"/>
        </w:rPr>
      </w:pPr>
      <w:r>
        <w:rPr>
          <w:rFonts w:ascii="Arial" w:hAnsi="Arial" w:cs="Arial"/>
          <w:color w:val="0060A0"/>
          <w:lang w:val="en-GB"/>
        </w:rPr>
        <w:t>Requested Observation Time</w:t>
      </w:r>
    </w:p>
    <w:p w:rsidR="000F65A0" w:rsidRDefault="000F65A0" w:rsidP="000F65A0">
      <w:pPr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>[</w:t>
      </w:r>
      <w:proofErr w:type="spellStart"/>
      <w:r>
        <w:rPr>
          <w:rFonts w:ascii="Arial" w:hAnsi="Arial" w:cs="Arial"/>
          <w:color w:val="808080" w:themeColor="background1" w:themeShade="80"/>
          <w:lang w:val="en-GB"/>
        </w:rPr>
        <w:t>ChETEC</w:t>
      </w:r>
      <w:proofErr w:type="spellEnd"/>
      <w:r>
        <w:rPr>
          <w:rFonts w:ascii="Arial" w:hAnsi="Arial" w:cs="Arial"/>
          <w:color w:val="808080" w:themeColor="background1" w:themeShade="80"/>
          <w:lang w:val="en-GB"/>
        </w:rPr>
        <w:t>-INFRA proposals request access in units of clear observation nights (or equivalent observation time over a number of nights.</w:t>
      </w:r>
      <w:r w:rsidRPr="00F30534"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0F65A0" w:rsidRPr="000F65A0" w:rsidRDefault="000F65A0" w:rsidP="000F65A0">
      <w:pPr>
        <w:rPr>
          <w:rFonts w:ascii="Arial" w:hAnsi="Arial" w:cs="Arial"/>
          <w:color w:val="0060A0"/>
          <w:lang w:val="en-GB"/>
        </w:rPr>
      </w:pPr>
      <w:r>
        <w:rPr>
          <w:rFonts w:ascii="Arial" w:hAnsi="Arial" w:cs="Arial"/>
          <w:color w:val="0060A0"/>
          <w:lang w:val="en-GB"/>
        </w:rPr>
        <w:t>Preferred s</w:t>
      </w:r>
      <w:r w:rsidRPr="000F65A0">
        <w:rPr>
          <w:rFonts w:ascii="Arial" w:hAnsi="Arial" w:cs="Arial"/>
          <w:color w:val="0060A0"/>
          <w:lang w:val="en-GB"/>
        </w:rPr>
        <w:t>tart of the Observation</w:t>
      </w:r>
      <w:r>
        <w:rPr>
          <w:rFonts w:ascii="Arial" w:hAnsi="Arial" w:cs="Arial"/>
          <w:color w:val="0060A0"/>
          <w:lang w:val="en-GB"/>
        </w:rPr>
        <w:t xml:space="preserve"> (if any)</w:t>
      </w:r>
    </w:p>
    <w:p w:rsidR="000F65A0" w:rsidRPr="000F65A0" w:rsidRDefault="000F65A0" w:rsidP="000F65A0">
      <w:pPr>
        <w:rPr>
          <w:rFonts w:ascii="Arial" w:hAnsi="Arial" w:cs="Arial"/>
          <w:color w:val="0060A0"/>
          <w:lang w:val="en-GB"/>
        </w:rPr>
      </w:pPr>
      <w:r w:rsidRPr="000F65A0">
        <w:rPr>
          <w:rFonts w:ascii="Arial" w:hAnsi="Arial" w:cs="Arial"/>
          <w:color w:val="0060A0"/>
          <w:lang w:val="en-GB"/>
        </w:rPr>
        <w:t>Preferred time slot for scheduling the observation [within period in title]</w:t>
      </w:r>
      <w:r>
        <w:rPr>
          <w:rFonts w:ascii="Arial" w:hAnsi="Arial" w:cs="Arial"/>
          <w:color w:val="0060A0"/>
          <w:lang w:val="en-GB"/>
        </w:rPr>
        <w:t xml:space="preserve"> (if any)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Pr="00F30534" w:rsidRDefault="000F65A0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6</w:t>
      </w:r>
      <w:r w:rsidR="00F30534"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>
        <w:rPr>
          <w:rFonts w:ascii="Arial" w:hAnsi="Arial" w:cs="Arial"/>
          <w:color w:val="0060A0"/>
          <w:sz w:val="24"/>
          <w:szCs w:val="24"/>
          <w:lang w:val="en-GB"/>
        </w:rPr>
        <w:t xml:space="preserve">Summary of </w:t>
      </w:r>
      <w:r w:rsidR="00F30534"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previous observations at </w:t>
      </w:r>
      <w:r>
        <w:rPr>
          <w:rFonts w:ascii="Arial" w:hAnsi="Arial" w:cs="Arial"/>
          <w:color w:val="0060A0"/>
          <w:sz w:val="24"/>
          <w:szCs w:val="24"/>
          <w:lang w:val="en-GB"/>
        </w:rPr>
        <w:t xml:space="preserve">this facility </w:t>
      </w:r>
      <w:r w:rsidR="00F30534" w:rsidRPr="00F30534">
        <w:rPr>
          <w:rFonts w:ascii="Arial" w:hAnsi="Arial" w:cs="Arial"/>
          <w:color w:val="0060A0"/>
          <w:sz w:val="24"/>
          <w:szCs w:val="24"/>
          <w:lang w:val="en-GB"/>
        </w:rPr>
        <w:t>and progress status: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F65A0" w:rsidRDefault="000F65A0" w:rsidP="000F65A0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  <w:r>
        <w:rPr>
          <w:rFonts w:ascii="Arial" w:hAnsi="Arial" w:cs="Arial"/>
          <w:color w:val="0060A0"/>
          <w:lang w:val="en-GB"/>
        </w:rPr>
        <w:lastRenderedPageBreak/>
        <w:t>Previous observations for this programme (number of nights and number of targets).</w:t>
      </w:r>
    </w:p>
    <w:p w:rsidR="000F65A0" w:rsidRPr="006B305F" w:rsidRDefault="000F65A0" w:rsidP="00F30534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  <w:r>
        <w:rPr>
          <w:rFonts w:ascii="Arial" w:hAnsi="Arial" w:cs="Arial"/>
          <w:color w:val="0060A0"/>
          <w:lang w:val="en-GB"/>
        </w:rPr>
        <w:t>Previous observations for other programmes (number of nights and number of targets).</w:t>
      </w:r>
    </w:p>
    <w:p w:rsidR="00A36D16" w:rsidRPr="006B305F" w:rsidRDefault="00F30534" w:rsidP="00F30534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  <w:r w:rsidRPr="006B305F">
        <w:rPr>
          <w:rFonts w:ascii="Arial" w:hAnsi="Arial" w:cs="Arial"/>
          <w:color w:val="0060A0"/>
          <w:lang w:val="en-GB"/>
        </w:rPr>
        <w:t xml:space="preserve">Publications based on these </w:t>
      </w:r>
      <w:r w:rsidR="000F65A0">
        <w:rPr>
          <w:rFonts w:ascii="Arial" w:hAnsi="Arial" w:cs="Arial"/>
          <w:color w:val="0060A0"/>
          <w:lang w:val="en-GB"/>
        </w:rPr>
        <w:t>observations.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A36D16" w:rsidRPr="00F30534" w:rsidRDefault="00A36D16" w:rsidP="00A36D16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 xml:space="preserve">7. </w:t>
      </w:r>
      <w:r>
        <w:rPr>
          <w:rFonts w:ascii="Arial" w:hAnsi="Arial" w:cs="Arial"/>
          <w:color w:val="0060A0"/>
          <w:sz w:val="24"/>
          <w:szCs w:val="24"/>
          <w:lang w:val="en-GB"/>
        </w:rPr>
        <w:t>Relation to Other Projects, Student Theses, etc.</w:t>
      </w:r>
    </w:p>
    <w:p w:rsidR="00A36D16" w:rsidRPr="00A36D16" w:rsidRDefault="00A36D16" w:rsidP="00A36D16">
      <w:pPr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>[</w:t>
      </w:r>
      <w:r>
        <w:rPr>
          <w:rFonts w:ascii="Arial" w:hAnsi="Arial" w:cs="Arial"/>
          <w:color w:val="808080" w:themeColor="background1" w:themeShade="80"/>
          <w:lang w:val="en-GB"/>
        </w:rPr>
        <w:t>If this proposal is related to a thesis project, or other external projects, please note this here. In particular if this affects the potential time line for conducting the project.]</w:t>
      </w:r>
    </w:p>
    <w:p w:rsidR="00A36D16" w:rsidRDefault="00A36D16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A36D16" w:rsidRDefault="00A36D16" w:rsidP="00A36D16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Pr="00F30534" w:rsidRDefault="00A36D16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8</w:t>
      </w:r>
      <w:r w:rsidR="00F30534"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 w:rsidR="00F30534" w:rsidRPr="00F30534">
        <w:rPr>
          <w:rFonts w:ascii="Arial" w:hAnsi="Arial" w:cs="Arial"/>
          <w:color w:val="0060A0"/>
          <w:sz w:val="24"/>
          <w:szCs w:val="24"/>
          <w:lang w:val="en-GB"/>
        </w:rPr>
        <w:t>Other notes:</w:t>
      </w:r>
    </w:p>
    <w:p w:rsidR="007410CB" w:rsidRDefault="007410CB">
      <w:pPr>
        <w:rPr>
          <w:rFonts w:ascii="Arial" w:hAnsi="Arial" w:cs="Arial"/>
          <w:color w:val="808080" w:themeColor="background1" w:themeShade="80"/>
          <w:lang w:val="en-GB"/>
        </w:rPr>
      </w:pPr>
    </w:p>
    <w:p w:rsidR="00F30534" w:rsidRDefault="00F30534">
      <w:pPr>
        <w:rPr>
          <w:rFonts w:ascii="Arial" w:hAnsi="Arial" w:cs="Arial"/>
          <w:color w:val="808080" w:themeColor="background1" w:themeShade="80"/>
          <w:lang w:val="en-GB"/>
        </w:rPr>
      </w:pPr>
    </w:p>
    <w:p w:rsidR="00511276" w:rsidRDefault="00511276">
      <w:pPr>
        <w:rPr>
          <w:rFonts w:ascii="Arial" w:hAnsi="Arial" w:cs="Arial"/>
          <w:color w:val="808080" w:themeColor="background1" w:themeShade="80"/>
          <w:lang w:val="en-GB"/>
        </w:rPr>
      </w:pPr>
    </w:p>
    <w:p w:rsidR="00511276" w:rsidRDefault="00511276">
      <w:pPr>
        <w:rPr>
          <w:rFonts w:ascii="Arial" w:hAnsi="Arial" w:cs="Arial"/>
          <w:color w:val="808080" w:themeColor="background1" w:themeShade="80"/>
          <w:lang w:val="en-GB"/>
        </w:rPr>
      </w:pPr>
    </w:p>
    <w:p w:rsidR="00511276" w:rsidRDefault="00511276">
      <w:pPr>
        <w:rPr>
          <w:rFonts w:ascii="Arial" w:hAnsi="Arial" w:cs="Arial"/>
          <w:color w:val="808080" w:themeColor="background1" w:themeShade="80"/>
          <w:lang w:val="en-GB"/>
        </w:rPr>
      </w:pPr>
    </w:p>
    <w:p w:rsidR="00511276" w:rsidRDefault="00511276">
      <w:pPr>
        <w:rPr>
          <w:rFonts w:ascii="Arial" w:hAnsi="Arial" w:cs="Arial"/>
          <w:color w:val="808080" w:themeColor="background1" w:themeShade="80"/>
          <w:lang w:val="en-GB"/>
        </w:rPr>
      </w:pPr>
    </w:p>
    <w:p w:rsidR="00511276" w:rsidRPr="00511276" w:rsidRDefault="00511276" w:rsidP="00511276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511276" w:rsidRDefault="00511276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</w:pPr>
    </w:p>
    <w:p w:rsidR="00600AE1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  <w:t>Remarks:</w:t>
      </w:r>
    </w:p>
    <w:p w:rsidR="000F65A0" w:rsidRPr="000F65A0" w:rsidRDefault="000F65A0">
      <w:p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Please submit this document as “Experimental Plan” in GATE. Please do </w:t>
      </w:r>
      <w:r w:rsidRPr="000F65A0"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  <w:t>not</w:t>
      </w:r>
      <w:r w:rsidRPr="000F65A0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submit </w:t>
      </w:r>
      <w:proofErr w:type="spellStart"/>
      <w:r w:rsidRPr="000F65A0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0F65A0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proposals directly to ASU.</w:t>
      </w:r>
    </w:p>
    <w:p w:rsidR="00600AE1" w:rsidRPr="00F30534" w:rsidRDefault="00600AE1" w:rsidP="00274406">
      <w:p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Observation periods are</w:t>
      </w:r>
    </w:p>
    <w:p w:rsidR="00274406" w:rsidRPr="00F30534" w:rsidRDefault="00274406" w:rsidP="001A2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June - </w:t>
      </w:r>
      <w:r w:rsidR="00600AE1"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August </w:t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="00600AE1"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for </w:t>
      </w:r>
      <w:proofErr w:type="spellStart"/>
      <w:r w:rsidR="00600AE1"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="00600AE1"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-INFRA calls closing in </w:t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February</w:t>
      </w:r>
    </w:p>
    <w:p w:rsidR="00274406" w:rsidRPr="00F30534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September - November</w:t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May</w:t>
      </w:r>
    </w:p>
    <w:p w:rsidR="00274406" w:rsidRPr="00F30534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December – February</w:t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August</w:t>
      </w:r>
    </w:p>
    <w:p w:rsidR="006B305F" w:rsidRPr="0024398B" w:rsidRDefault="00274406" w:rsidP="0024398B">
      <w:pPr>
        <w:pStyle w:val="Listenabsatz"/>
        <w:numPr>
          <w:ilvl w:val="0"/>
          <w:numId w:val="3"/>
        </w:numPr>
        <w:rPr>
          <w:color w:val="808080" w:themeColor="background1" w:themeShade="80"/>
          <w:sz w:val="16"/>
          <w:szCs w:val="16"/>
          <w:lang w:val="en-GB"/>
        </w:rPr>
      </w:pPr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March - May </w:t>
      </w:r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November</w:t>
      </w:r>
    </w:p>
    <w:p w:rsidR="0024398B" w:rsidRPr="0024398B" w:rsidRDefault="0024398B" w:rsidP="0024398B">
      <w:pPr>
        <w:pStyle w:val="Listenabsatz"/>
        <w:ind w:left="360"/>
        <w:jc w:val="center"/>
        <w:rPr>
          <w:color w:val="808080" w:themeColor="background1" w:themeShade="80"/>
          <w:sz w:val="16"/>
          <w:szCs w:val="16"/>
          <w:lang w:val="en-GB"/>
        </w:rPr>
      </w:pPr>
    </w:p>
    <w:p w:rsidR="00492385" w:rsidRPr="00F30534" w:rsidRDefault="00600AE1" w:rsidP="003F66D8">
      <w:pPr>
        <w:jc w:val="right"/>
        <w:rPr>
          <w:color w:val="808080" w:themeColor="background1" w:themeShade="80"/>
          <w:sz w:val="16"/>
          <w:szCs w:val="16"/>
          <w:lang w:val="en-GB"/>
        </w:rPr>
      </w:pPr>
      <w:proofErr w:type="spellStart"/>
      <w:r w:rsidRPr="00F30534">
        <w:rPr>
          <w:color w:val="808080" w:themeColor="background1" w:themeShade="80"/>
          <w:sz w:val="16"/>
          <w:szCs w:val="16"/>
          <w:lang w:val="en-GB"/>
        </w:rPr>
        <w:t>ChETEC</w:t>
      </w:r>
      <w:proofErr w:type="spellEnd"/>
      <w:r w:rsidRPr="00F30534">
        <w:rPr>
          <w:color w:val="808080" w:themeColor="background1" w:themeShade="80"/>
          <w:sz w:val="16"/>
          <w:szCs w:val="16"/>
          <w:lang w:val="en-GB"/>
        </w:rPr>
        <w:t xml:space="preserve">-INFRA Template last updated: </w:t>
      </w:r>
      <w:r w:rsidR="002540D2">
        <w:rPr>
          <w:color w:val="808080" w:themeColor="background1" w:themeShade="80"/>
          <w:sz w:val="16"/>
          <w:szCs w:val="16"/>
          <w:lang w:val="en-GB"/>
        </w:rPr>
        <w:t>10</w:t>
      </w:r>
      <w:r w:rsidRPr="00F30534">
        <w:rPr>
          <w:color w:val="808080" w:themeColor="background1" w:themeShade="80"/>
          <w:sz w:val="16"/>
          <w:szCs w:val="16"/>
          <w:lang w:val="en-GB"/>
        </w:rPr>
        <w:t>.0</w:t>
      </w:r>
      <w:r w:rsidR="002540D2">
        <w:rPr>
          <w:color w:val="808080" w:themeColor="background1" w:themeShade="80"/>
          <w:sz w:val="16"/>
          <w:szCs w:val="16"/>
          <w:lang w:val="en-GB"/>
        </w:rPr>
        <w:t>5</w:t>
      </w:r>
      <w:bookmarkStart w:id="0" w:name="_GoBack"/>
      <w:bookmarkEnd w:id="0"/>
      <w:r w:rsidRPr="00F30534">
        <w:rPr>
          <w:color w:val="808080" w:themeColor="background1" w:themeShade="80"/>
          <w:sz w:val="16"/>
          <w:szCs w:val="16"/>
          <w:lang w:val="en-GB"/>
        </w:rPr>
        <w:t>.2022</w:t>
      </w:r>
      <w:r w:rsidRPr="00F30534">
        <w:rPr>
          <w:color w:val="808080" w:themeColor="background1" w:themeShade="80"/>
          <w:sz w:val="16"/>
          <w:szCs w:val="16"/>
          <w:lang w:val="en-GB"/>
        </w:rPr>
        <w:br/>
        <w:t xml:space="preserve">Based on </w:t>
      </w:r>
      <w:proofErr w:type="spellStart"/>
      <w:r w:rsidR="00511276">
        <w:rPr>
          <w:color w:val="808080" w:themeColor="background1" w:themeShade="80"/>
          <w:sz w:val="16"/>
          <w:szCs w:val="16"/>
          <w:lang w:val="en-GB"/>
        </w:rPr>
        <w:t>ChETEC</w:t>
      </w:r>
      <w:proofErr w:type="spellEnd"/>
      <w:r w:rsidR="00511276">
        <w:rPr>
          <w:color w:val="808080" w:themeColor="background1" w:themeShade="80"/>
          <w:sz w:val="16"/>
          <w:szCs w:val="16"/>
          <w:lang w:val="en-GB"/>
        </w:rPr>
        <w:t>-INFRA check list</w:t>
      </w:r>
      <w:r w:rsidR="009A46CF">
        <w:rPr>
          <w:color w:val="808080" w:themeColor="background1" w:themeShade="80"/>
          <w:sz w:val="16"/>
          <w:szCs w:val="16"/>
          <w:lang w:val="en-GB"/>
        </w:rPr>
        <w:t xml:space="preserve"> </w:t>
      </w:r>
      <w:r w:rsidR="006B305F">
        <w:rPr>
          <w:color w:val="808080" w:themeColor="background1" w:themeShade="80"/>
          <w:sz w:val="16"/>
          <w:szCs w:val="16"/>
          <w:lang w:val="en-GB"/>
        </w:rPr>
        <w:t>from</w:t>
      </w:r>
      <w:r w:rsidRPr="00F30534">
        <w:rPr>
          <w:color w:val="808080" w:themeColor="background1" w:themeShade="80"/>
          <w:sz w:val="16"/>
          <w:szCs w:val="16"/>
          <w:lang w:val="en-GB"/>
        </w:rPr>
        <w:t xml:space="preserve">: </w:t>
      </w:r>
      <w:r w:rsidR="00511276">
        <w:rPr>
          <w:color w:val="808080" w:themeColor="background1" w:themeShade="80"/>
          <w:sz w:val="16"/>
          <w:szCs w:val="16"/>
          <w:lang w:val="en-GB"/>
        </w:rPr>
        <w:t>01</w:t>
      </w:r>
      <w:r w:rsidRPr="00F30534">
        <w:rPr>
          <w:color w:val="808080" w:themeColor="background1" w:themeShade="80"/>
          <w:sz w:val="16"/>
          <w:szCs w:val="16"/>
          <w:lang w:val="en-GB"/>
        </w:rPr>
        <w:t>.</w:t>
      </w:r>
      <w:r w:rsidR="00511276">
        <w:rPr>
          <w:color w:val="808080" w:themeColor="background1" w:themeShade="80"/>
          <w:sz w:val="16"/>
          <w:szCs w:val="16"/>
          <w:lang w:val="en-GB"/>
        </w:rPr>
        <w:t>11</w:t>
      </w:r>
      <w:r w:rsidRPr="00F30534">
        <w:rPr>
          <w:color w:val="808080" w:themeColor="background1" w:themeShade="80"/>
          <w:sz w:val="16"/>
          <w:szCs w:val="16"/>
          <w:lang w:val="en-GB"/>
        </w:rPr>
        <w:t>.20</w:t>
      </w:r>
      <w:r w:rsidR="006B305F">
        <w:rPr>
          <w:color w:val="808080" w:themeColor="background1" w:themeShade="80"/>
          <w:sz w:val="16"/>
          <w:szCs w:val="16"/>
          <w:lang w:val="en-GB"/>
        </w:rPr>
        <w:t>22</w:t>
      </w:r>
    </w:p>
    <w:sectPr w:rsidR="00492385" w:rsidRPr="00F30534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59" w:rsidRDefault="00177C59" w:rsidP="00267B23">
      <w:pPr>
        <w:spacing w:after="0" w:line="240" w:lineRule="auto"/>
      </w:pPr>
      <w:r>
        <w:separator/>
      </w:r>
    </w:p>
  </w:endnote>
  <w:endnote w:type="continuationSeparator" w:id="0">
    <w:p w:rsidR="00177C59" w:rsidRDefault="00177C59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59" w:rsidRDefault="00177C59" w:rsidP="00267B23">
      <w:pPr>
        <w:spacing w:after="0" w:line="240" w:lineRule="auto"/>
      </w:pPr>
      <w:r>
        <w:separator/>
      </w:r>
    </w:p>
  </w:footnote>
  <w:footnote w:type="continuationSeparator" w:id="0">
    <w:p w:rsidR="00177C59" w:rsidRDefault="00177C59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7C44"/>
    <w:multiLevelType w:val="hybridMultilevel"/>
    <w:tmpl w:val="FB6E7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42EAB"/>
    <w:rsid w:val="00093C19"/>
    <w:rsid w:val="000F65A0"/>
    <w:rsid w:val="00177C59"/>
    <w:rsid w:val="0024398B"/>
    <w:rsid w:val="002540D2"/>
    <w:rsid w:val="00267B23"/>
    <w:rsid w:val="00274406"/>
    <w:rsid w:val="00301AFB"/>
    <w:rsid w:val="003F66D8"/>
    <w:rsid w:val="0048745A"/>
    <w:rsid w:val="00492385"/>
    <w:rsid w:val="00511276"/>
    <w:rsid w:val="00600AE1"/>
    <w:rsid w:val="006B305F"/>
    <w:rsid w:val="007410CB"/>
    <w:rsid w:val="00797365"/>
    <w:rsid w:val="009A46CF"/>
    <w:rsid w:val="00A36D16"/>
    <w:rsid w:val="00B64EAE"/>
    <w:rsid w:val="00BE0796"/>
    <w:rsid w:val="00F30534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9514FC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3D8E8-0F30-4532-B66F-4FA192F2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13</cp:revision>
  <dcterms:created xsi:type="dcterms:W3CDTF">2020-01-18T22:29:00Z</dcterms:created>
  <dcterms:modified xsi:type="dcterms:W3CDTF">2022-05-10T11:34:00Z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