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812C07" w:rsidRDefault="00B64EAE" w:rsidP="00267B23">
      <w:pPr>
        <w:rPr>
          <w:rFonts w:ascii="Arial" w:hAnsi="Arial" w:cs="Arial"/>
          <w:b/>
          <w:sz w:val="28"/>
          <w:szCs w:val="28"/>
          <w:lang w:val="en-US"/>
        </w:rPr>
      </w:pPr>
      <w:r w:rsidRPr="00812C07">
        <w:rPr>
          <w:rFonts w:ascii="Arial" w:hAnsi="Arial" w:cs="Arial"/>
          <w:noProof/>
          <w:lang w:val="en-US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12C07">
        <w:rPr>
          <w:rFonts w:ascii="Arial" w:hAnsi="Arial" w:cs="Arial"/>
          <w:b/>
          <w:sz w:val="32"/>
          <w:szCs w:val="32"/>
          <w:lang w:val="en-US"/>
        </w:rPr>
        <w:t>ChETEC</w:t>
      </w:r>
      <w:proofErr w:type="spellEnd"/>
      <w:r w:rsidRPr="00812C07">
        <w:rPr>
          <w:rFonts w:ascii="Arial" w:hAnsi="Arial" w:cs="Arial"/>
          <w:b/>
          <w:sz w:val="32"/>
          <w:szCs w:val="32"/>
          <w:lang w:val="en-US"/>
        </w:rPr>
        <w:t>-INFRA Experimental Plan</w:t>
      </w:r>
      <w:r w:rsidRPr="00812C07">
        <w:rPr>
          <w:rFonts w:ascii="Arial" w:hAnsi="Arial" w:cs="Arial"/>
          <w:b/>
          <w:sz w:val="32"/>
          <w:szCs w:val="32"/>
          <w:lang w:val="en-US"/>
        </w:rPr>
        <w:br/>
      </w:r>
      <w:r w:rsidR="00862DA2">
        <w:rPr>
          <w:rFonts w:ascii="Arial" w:hAnsi="Arial" w:cs="Arial"/>
          <w:b/>
          <w:sz w:val="28"/>
          <w:szCs w:val="28"/>
          <w:lang w:val="en-US"/>
        </w:rPr>
        <w:t>PTB Ion Accelerator Facility</w:t>
      </w:r>
    </w:p>
    <w:p w:rsidR="00267B23" w:rsidRPr="00812C07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6B305F" w:rsidRPr="00812C07" w:rsidRDefault="00267B23" w:rsidP="006B305F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Application for </w:t>
      </w:r>
      <w:r w:rsidR="00002496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Experimental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 Time</w:t>
      </w:r>
      <w:r w:rsidR="00274406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6B305F"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002496" w:rsidRPr="00812C07" w:rsidRDefault="00002496" w:rsidP="002B49B4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Detailed Proposal</w:t>
      </w:r>
    </w:p>
    <w:p w:rsidR="00002496" w:rsidRPr="00812C07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[Please 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 xml:space="preserve">feel free to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repeat information from the Science Part / Project Description as necessary.]</w:t>
      </w:r>
    </w:p>
    <w:p w:rsidR="00274406" w:rsidRPr="00812C07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Objectives of the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xperiment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Expected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Outcome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Experimental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S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etup</w:t>
      </w:r>
      <w:r w:rsidR="002B49B4"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Requested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B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eam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Type and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Intensity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812C07" w:rsidRPr="00812C07" w:rsidRDefault="00862DA2" w:rsidP="00812C07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Requested Target Specifications</w:t>
      </w:r>
    </w:p>
    <w:p w:rsidR="00812C07" w:rsidRDefault="00812C07" w:rsidP="00812C07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002496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Possible Safety Considerations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e.g. hazardous materials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J</w:t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ustification of the requested beam time length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(e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>.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g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.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from the estimated yields)</w:t>
      </w:r>
    </w:p>
    <w:p w:rsidR="002B49B4" w:rsidRPr="00812C07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 w:rsidR="00812C07">
        <w:rPr>
          <w:rFonts w:ascii="Arial" w:hAnsi="Arial" w:cs="Arial"/>
          <w:color w:val="808080" w:themeColor="background1" w:themeShade="80"/>
          <w:lang w:val="en-US"/>
        </w:rPr>
        <w:t>P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lease provide a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 justified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 overview of  the required beam parameters and 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estimated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times needed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for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each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beam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parameter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 set</w:t>
      </w:r>
      <w:r w:rsidR="00812C07">
        <w:rPr>
          <w:rFonts w:ascii="Arial" w:hAnsi="Arial" w:cs="Arial"/>
          <w:color w:val="808080" w:themeColor="background1" w:themeShade="80"/>
          <w:lang w:val="en-US"/>
        </w:rPr>
        <w:t>.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Results of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Previous Access Times at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this Facility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 (i</w:t>
      </w:r>
      <w:r w:rsidR="00812C07">
        <w:rPr>
          <w:rFonts w:ascii="Arial" w:hAnsi="Arial" w:cs="Arial"/>
          <w:color w:val="0060A0"/>
          <w:sz w:val="20"/>
          <w:szCs w:val="20"/>
          <w:lang w:val="en-US"/>
        </w:rPr>
        <w:t>n case of previous projects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>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7471E5" w:rsidRDefault="007471E5" w:rsidP="007471E5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7471E5" w:rsidRDefault="007471E5" w:rsidP="007471E5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7471E5" w:rsidRPr="000D7D06" w:rsidRDefault="007471E5" w:rsidP="007471E5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7471E5" w:rsidRDefault="007471E5" w:rsidP="007471E5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7471E5" w:rsidRPr="000D7D06" w:rsidRDefault="007471E5" w:rsidP="007471E5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Other information, special needs, remarks, etc.</w:t>
      </w:r>
    </w:p>
    <w:p w:rsidR="00002496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7471E5" w:rsidRDefault="006B305F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  <w:r w:rsidR="0055716D" w:rsidRPr="00812C07">
        <w:rPr>
          <w:rFonts w:ascii="Arial" w:hAnsi="Arial" w:cs="Arial"/>
          <w:color w:val="FFC000"/>
          <w:sz w:val="24"/>
          <w:szCs w:val="24"/>
          <w:lang w:val="en-US"/>
        </w:rPr>
        <w:br/>
      </w:r>
      <w:r w:rsidR="00812C07">
        <w:rPr>
          <w:rFonts w:ascii="Arial" w:hAnsi="Arial" w:cs="Arial"/>
          <w:b/>
          <w:color w:val="0060A0"/>
          <w:sz w:val="24"/>
          <w:szCs w:val="24"/>
          <w:lang w:val="en-US"/>
        </w:rPr>
        <w:br/>
      </w:r>
    </w:p>
    <w:p w:rsidR="00812C07" w:rsidRPr="00812C07" w:rsidRDefault="00812C07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>
        <w:rPr>
          <w:rFonts w:ascii="Arial" w:hAnsi="Arial" w:cs="Arial"/>
          <w:b/>
          <w:color w:val="0060A0"/>
          <w:sz w:val="24"/>
          <w:szCs w:val="24"/>
          <w:lang w:val="en-US"/>
        </w:rPr>
        <w:lastRenderedPageBreak/>
        <w:t xml:space="preserve">Scheduling 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information</w:t>
      </w:r>
    </w:p>
    <w:p w:rsidR="00812C07" w:rsidRDefault="00812C07" w:rsidP="00812C07">
      <w:pPr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Preferred period for access 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[preferred or excluded periods for the proposers]</w:t>
      </w:r>
    </w:p>
    <w:p w:rsidR="00862DA2" w:rsidRPr="00812C07" w:rsidRDefault="00862DA2" w:rsidP="00812C07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Stay at the Guest House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In case of acceptance of the proposal, are users interested in using the PTB guest house?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812C07" w:rsidRPr="00812C07" w:rsidRDefault="00812C07" w:rsidP="00812C07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[in hours, total]</w:t>
      </w:r>
      <w:r w:rsidRPr="00812C07">
        <w:rPr>
          <w:rFonts w:ascii="Arial" w:hAnsi="Arial" w:cs="Arial"/>
          <w:color w:val="808080" w:themeColor="background1" w:themeShade="80"/>
          <w:lang w:val="en-US"/>
        </w:rPr>
        <w:br/>
      </w: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812C07" w:rsidRP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2B49B4" w:rsidRPr="00812C07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Check List</w:t>
      </w:r>
    </w:p>
    <w:p w:rsidR="00812C07" w:rsidRPr="00812C07" w:rsidRDefault="000D1AB2" w:rsidP="00812C07">
      <w:p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 xml:space="preserve">Please </w:t>
      </w:r>
      <w:r w:rsidR="002B49B4" w:rsidRPr="00812C07">
        <w:rPr>
          <w:rFonts w:ascii="Arial" w:hAnsi="Arial" w:cs="Arial"/>
          <w:lang w:val="en-US"/>
        </w:rPr>
        <w:t xml:space="preserve">double-check </w:t>
      </w:r>
      <w:r w:rsidRPr="00812C07">
        <w:rPr>
          <w:rFonts w:ascii="Arial" w:hAnsi="Arial" w:cs="Arial"/>
          <w:lang w:val="en-US"/>
        </w:rPr>
        <w:t xml:space="preserve">that your </w:t>
      </w:r>
      <w:r w:rsidR="002B49B4" w:rsidRPr="00812C07">
        <w:rPr>
          <w:rFonts w:ascii="Arial" w:hAnsi="Arial" w:cs="Arial"/>
          <w:lang w:val="en-US"/>
        </w:rPr>
        <w:t xml:space="preserve">experimental plan </w:t>
      </w:r>
      <w:r w:rsidRPr="00812C07">
        <w:rPr>
          <w:rFonts w:ascii="Arial" w:hAnsi="Arial" w:cs="Arial"/>
          <w:lang w:val="en-US"/>
        </w:rPr>
        <w:t>includes the following information:</w:t>
      </w:r>
    </w:p>
    <w:p w:rsidR="00862DA2" w:rsidRPr="00862DA2" w:rsidRDefault="00862DA2" w:rsidP="00F83C29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Aim of the project in short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 xml:space="preserve">Ion beam </w:t>
      </w:r>
      <w:r>
        <w:rPr>
          <w:rFonts w:ascii="Arial" w:hAnsi="Arial" w:cs="Arial"/>
          <w:lang w:val="en-US"/>
        </w:rPr>
        <w:t>species</w:t>
      </w:r>
      <w:r w:rsidR="002B6364">
        <w:rPr>
          <w:rFonts w:ascii="Arial" w:hAnsi="Arial" w:cs="Arial"/>
          <w:lang w:val="en-US"/>
        </w:rPr>
        <w:t>, energies</w:t>
      </w:r>
      <w:r>
        <w:rPr>
          <w:rFonts w:ascii="Arial" w:hAnsi="Arial" w:cs="Arial"/>
          <w:lang w:val="en-US"/>
        </w:rPr>
        <w:t xml:space="preserve"> and </w:t>
      </w:r>
      <w:r w:rsidRPr="00862DA2">
        <w:rPr>
          <w:rFonts w:ascii="Arial" w:hAnsi="Arial" w:cs="Arial"/>
          <w:lang w:val="en-US"/>
        </w:rPr>
        <w:t>intensities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862DA2">
        <w:rPr>
          <w:rFonts w:ascii="Arial" w:hAnsi="Arial" w:cs="Arial"/>
          <w:lang w:val="en-US"/>
        </w:rPr>
        <w:t xml:space="preserve">otal duration of the </w:t>
      </w:r>
      <w:r>
        <w:rPr>
          <w:rFonts w:ascii="Arial" w:hAnsi="Arial" w:cs="Arial"/>
          <w:lang w:val="en-US"/>
        </w:rPr>
        <w:t>project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Equipment that you bring to the facility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Required equipment to be provided by the facility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Required instruments of the facility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862DA2">
        <w:rPr>
          <w:rFonts w:ascii="Arial" w:hAnsi="Arial" w:cs="Arial"/>
          <w:lang w:val="en-US"/>
        </w:rPr>
        <w:t>ime-structure of the beams (DC, ns-pulsed)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862DA2">
        <w:rPr>
          <w:rFonts w:ascii="Arial" w:hAnsi="Arial" w:cs="Arial"/>
          <w:lang w:val="en-US"/>
        </w:rPr>
        <w:t>ounting details of equipment (size and weight of detectors)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862DA2">
        <w:rPr>
          <w:rFonts w:ascii="Arial" w:hAnsi="Arial" w:cs="Arial"/>
          <w:lang w:val="en-US"/>
        </w:rPr>
        <w:t>pace requirements for DAQ close to detectors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</w:t>
      </w:r>
      <w:r w:rsidRPr="00862DA2">
        <w:rPr>
          <w:rFonts w:ascii="Arial" w:hAnsi="Arial" w:cs="Arial"/>
          <w:lang w:val="en-US"/>
        </w:rPr>
        <w:t>quired cable connections for signals and digital data</w:t>
      </w:r>
    </w:p>
    <w:p w:rsidR="00862DA2" w:rsidRPr="00862DA2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Pr="00862DA2">
        <w:rPr>
          <w:rFonts w:ascii="Arial" w:hAnsi="Arial" w:cs="Arial"/>
          <w:lang w:val="en-US"/>
        </w:rPr>
        <w:t>adiation protection status of the users (pre-dose certificate for the running year or radiation passport)</w:t>
      </w:r>
    </w:p>
    <w:p w:rsidR="00862DA2" w:rsidRPr="00812C07" w:rsidRDefault="00862DA2" w:rsidP="00862DA2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862DA2">
        <w:rPr>
          <w:rFonts w:ascii="Arial" w:hAnsi="Arial" w:cs="Arial"/>
          <w:lang w:val="en-US"/>
        </w:rPr>
        <w:t>nterest in reservation of rooms in the PTB guesthouse</w:t>
      </w:r>
    </w:p>
    <w:p w:rsidR="00812C07" w:rsidRDefault="00812C07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</w:p>
    <w:p w:rsidR="00600AE1" w:rsidRPr="00812C07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Remarks:</w:t>
      </w:r>
    </w:p>
    <w:p w:rsidR="00600AE1" w:rsidRPr="00812C07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Typical p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eriods 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the access time corresponding to </w:t>
      </w:r>
      <w:proofErr w:type="spellStart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for proposals are:</w:t>
      </w:r>
    </w:p>
    <w:p w:rsidR="00274406" w:rsidRPr="00812C07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June - 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August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</w:t>
      </w:r>
      <w:proofErr w:type="spellStart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calls closing in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February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September - November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May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December – February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August</w:t>
      </w:r>
    </w:p>
    <w:p w:rsidR="006B305F" w:rsidRPr="00812C07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March - May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November</w:t>
      </w:r>
    </w:p>
    <w:p w:rsidR="0024398B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Please submit this part of your proposal as “Experimental Plan” of a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proposal in GATE. Please do </w:t>
      </w: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not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submit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proposals directly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to </w:t>
      </w:r>
      <w:r w:rsid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the facility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.</w:t>
      </w:r>
    </w:p>
    <w:p w:rsidR="00812C07" w:rsidRPr="00812C07" w:rsidRDefault="00812C07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:rsidR="00492385" w:rsidRPr="00812C07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proofErr w:type="spellStart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-INFRA Template last updated: </w:t>
      </w:r>
      <w:r w:rsidR="003F2CCF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10</w:t>
      </w:r>
      <w:bookmarkStart w:id="0" w:name="_GoBack"/>
      <w:bookmarkEnd w:id="0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.0</w:t>
      </w:r>
      <w:r w:rsidR="002B49B4"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5</w:t>
      </w:r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.2022</w:t>
      </w:r>
    </w:p>
    <w:sectPr w:rsidR="00492385" w:rsidRPr="00812C0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452" w:rsidRDefault="00CF4452" w:rsidP="00267B23">
      <w:pPr>
        <w:spacing w:after="0" w:line="240" w:lineRule="auto"/>
      </w:pPr>
      <w:r>
        <w:separator/>
      </w:r>
    </w:p>
  </w:endnote>
  <w:endnote w:type="continuationSeparator" w:id="0">
    <w:p w:rsidR="00CF4452" w:rsidRDefault="00CF4452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452" w:rsidRDefault="00CF4452" w:rsidP="00267B23">
      <w:pPr>
        <w:spacing w:after="0" w:line="240" w:lineRule="auto"/>
      </w:pPr>
      <w:r>
        <w:separator/>
      </w:r>
    </w:p>
  </w:footnote>
  <w:footnote w:type="continuationSeparator" w:id="0">
    <w:p w:rsidR="00CF4452" w:rsidRDefault="00CF4452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A"/>
    <w:multiLevelType w:val="hybridMultilevel"/>
    <w:tmpl w:val="4E50D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405"/>
    <w:multiLevelType w:val="hybridMultilevel"/>
    <w:tmpl w:val="1BF60FBA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1D567D"/>
    <w:rsid w:val="0024398B"/>
    <w:rsid w:val="00267B23"/>
    <w:rsid w:val="00274406"/>
    <w:rsid w:val="002B49B4"/>
    <w:rsid w:val="002B6364"/>
    <w:rsid w:val="00301AFB"/>
    <w:rsid w:val="003F2CCF"/>
    <w:rsid w:val="003F66D8"/>
    <w:rsid w:val="0048745A"/>
    <w:rsid w:val="00492385"/>
    <w:rsid w:val="0055716D"/>
    <w:rsid w:val="00600AE1"/>
    <w:rsid w:val="006B305F"/>
    <w:rsid w:val="006C1951"/>
    <w:rsid w:val="007410CB"/>
    <w:rsid w:val="007471E5"/>
    <w:rsid w:val="00797365"/>
    <w:rsid w:val="00812C07"/>
    <w:rsid w:val="00862DA2"/>
    <w:rsid w:val="00A20C9B"/>
    <w:rsid w:val="00B64EAE"/>
    <w:rsid w:val="00BA598C"/>
    <w:rsid w:val="00CF4452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772C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EA0D-2B1D-4A1E-832D-2106BC19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15</cp:revision>
  <dcterms:created xsi:type="dcterms:W3CDTF">2020-01-18T22:29:00Z</dcterms:created>
  <dcterms:modified xsi:type="dcterms:W3CDTF">2022-05-10T11:42:00Z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